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2DB2E" w14:textId="46A2C9A8" w:rsidR="00454E66" w:rsidRDefault="002713DF" w:rsidP="00C70C17">
      <w:pPr>
        <w:autoSpaceDE w:val="0"/>
        <w:autoSpaceDN w:val="0"/>
        <w:adjustRightInd w:val="0"/>
        <w:spacing w:after="0" w:line="240" w:lineRule="auto"/>
        <w:rPr>
          <w:rFonts w:ascii="TeXGyreHeros-Bold" w:hAnsi="TeXGyreHeros-Bold" w:cs="TeXGyreHeros-Bold"/>
          <w:b/>
          <w:bCs/>
          <w:color w:val="000000"/>
          <w:sz w:val="36"/>
          <w:szCs w:val="36"/>
        </w:rPr>
      </w:pPr>
      <w:r>
        <w:rPr>
          <w:rFonts w:ascii="TeXGyreHeros-Bold" w:hAnsi="TeXGyreHeros-Bold" w:cs="TeXGyreHeros-Bold"/>
          <w:b/>
          <w:bCs/>
          <w:color w:val="000000"/>
          <w:sz w:val="36"/>
          <w:szCs w:val="36"/>
        </w:rPr>
        <w:t xml:space="preserve"> </w:t>
      </w:r>
    </w:p>
    <w:p w14:paraId="5490E70C" w14:textId="77777777" w:rsidR="00C01439" w:rsidRDefault="00C01439" w:rsidP="00C70C17">
      <w:pPr>
        <w:autoSpaceDE w:val="0"/>
        <w:autoSpaceDN w:val="0"/>
        <w:adjustRightInd w:val="0"/>
        <w:spacing w:after="0" w:line="240" w:lineRule="auto"/>
        <w:rPr>
          <w:rFonts w:ascii="TeXGyreHeros-Bold" w:hAnsi="TeXGyreHeros-Bold" w:cs="TeXGyreHeros-Bold"/>
          <w:b/>
          <w:bCs/>
          <w:color w:val="000000"/>
          <w:sz w:val="36"/>
          <w:szCs w:val="36"/>
        </w:rPr>
      </w:pPr>
    </w:p>
    <w:p w14:paraId="1BCDB2D3" w14:textId="77777777" w:rsidR="00454E66" w:rsidRDefault="00454E66" w:rsidP="00C70C17">
      <w:pPr>
        <w:autoSpaceDE w:val="0"/>
        <w:autoSpaceDN w:val="0"/>
        <w:adjustRightInd w:val="0"/>
        <w:spacing w:after="0" w:line="240" w:lineRule="auto"/>
        <w:rPr>
          <w:rFonts w:ascii="TeXGyreHeros-Bold" w:hAnsi="TeXGyreHeros-Bold" w:cs="TeXGyreHeros-Bold"/>
          <w:b/>
          <w:bCs/>
          <w:color w:val="000000"/>
          <w:sz w:val="36"/>
          <w:szCs w:val="36"/>
        </w:rPr>
      </w:pPr>
    </w:p>
    <w:p w14:paraId="31E7FA58" w14:textId="5FA07A23" w:rsidR="00C70C17" w:rsidRPr="008B5D9D" w:rsidRDefault="00C70C17" w:rsidP="00714810">
      <w:pPr>
        <w:autoSpaceDE w:val="0"/>
        <w:autoSpaceDN w:val="0"/>
        <w:adjustRightInd w:val="0"/>
        <w:spacing w:after="0" w:line="240" w:lineRule="auto"/>
        <w:jc w:val="center"/>
        <w:rPr>
          <w:rFonts w:ascii="Cambria" w:hAnsi="Cambria" w:cs="TeXGyreHeros-Bold"/>
          <w:b/>
          <w:bCs/>
          <w:color w:val="000000"/>
          <w:sz w:val="28"/>
          <w:szCs w:val="28"/>
        </w:rPr>
      </w:pPr>
      <w:r w:rsidRPr="008B5D9D">
        <w:rPr>
          <w:rFonts w:ascii="Cambria" w:hAnsi="Cambria" w:cs="TeXGyreHeros-Bold"/>
          <w:b/>
          <w:bCs/>
          <w:color w:val="000000"/>
          <w:sz w:val="28"/>
          <w:szCs w:val="28"/>
        </w:rPr>
        <w:t>Financial Assistance</w:t>
      </w:r>
    </w:p>
    <w:p w14:paraId="031701CF" w14:textId="24AD0FFB" w:rsidR="004456C3" w:rsidRPr="008B5D9D" w:rsidRDefault="00454E66" w:rsidP="004456C3">
      <w:pPr>
        <w:tabs>
          <w:tab w:val="left" w:pos="3840"/>
        </w:tabs>
        <w:autoSpaceDE w:val="0"/>
        <w:autoSpaceDN w:val="0"/>
        <w:adjustRightInd w:val="0"/>
        <w:spacing w:after="0" w:line="240" w:lineRule="auto"/>
        <w:ind w:firstLine="720"/>
        <w:rPr>
          <w:rFonts w:ascii="Cambria" w:hAnsi="Cambria" w:cs="TeXGyreHeros-Bold"/>
          <w:b/>
          <w:bCs/>
          <w:color w:val="000000"/>
          <w:sz w:val="24"/>
          <w:szCs w:val="24"/>
        </w:rPr>
      </w:pPr>
      <w:r w:rsidRPr="008B5D9D">
        <w:rPr>
          <w:rFonts w:ascii="Cambria" w:hAnsi="Cambria" w:cs="TeXGyreHeros-Bold"/>
          <w:b/>
          <w:bCs/>
          <w:color w:val="000000"/>
          <w:sz w:val="24"/>
          <w:szCs w:val="24"/>
        </w:rPr>
        <w:t>Purpose</w:t>
      </w:r>
      <w:r w:rsidR="004456C3" w:rsidRPr="008B5D9D">
        <w:rPr>
          <w:rFonts w:ascii="Cambria" w:hAnsi="Cambria" w:cs="TeXGyreHeros-Bold"/>
          <w:b/>
          <w:bCs/>
          <w:color w:val="000000"/>
          <w:sz w:val="24"/>
          <w:szCs w:val="24"/>
        </w:rPr>
        <w:tab/>
      </w:r>
    </w:p>
    <w:p w14:paraId="311E0CDD" w14:textId="2FEFC3D1" w:rsidR="00C70C17" w:rsidRPr="00A61E6C" w:rsidRDefault="00C70C17" w:rsidP="007C3BA5">
      <w:pPr>
        <w:autoSpaceDE w:val="0"/>
        <w:autoSpaceDN w:val="0"/>
        <w:adjustRightInd w:val="0"/>
        <w:spacing w:after="0" w:line="240" w:lineRule="auto"/>
        <w:ind w:left="720"/>
        <w:rPr>
          <w:rFonts w:ascii="Cambria" w:hAnsi="Cambria" w:cs="TeXGyreHeros-Bold"/>
          <w:b/>
          <w:bCs/>
          <w:color w:val="000000"/>
          <w:sz w:val="28"/>
          <w:szCs w:val="28"/>
        </w:rPr>
      </w:pPr>
      <w:r w:rsidRPr="00A61E6C">
        <w:rPr>
          <w:rFonts w:ascii="Cambria" w:hAnsi="Cambria" w:cs="TeXGyreHeros-Regular"/>
          <w:color w:val="000000"/>
          <w:sz w:val="18"/>
          <w:szCs w:val="18"/>
        </w:rPr>
        <w:t>This policy is intended to establish guidelines for a structured procedure so as not to exclude anyone from seeking</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medical services on the grounds that such a person may not have adequate resources to pay for services rendered at</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Henry County Hospital. It is intended to address those that do not have the ability to pay and to offer a discount from</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billed charges for those who are able to pay a portion of the costs of their care. This policy set forth the basic framework</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 xml:space="preserve">for Henry County Hospital and all entities that are owned, </w:t>
      </w:r>
      <w:r w:rsidR="00441825" w:rsidRPr="00A61E6C">
        <w:rPr>
          <w:rFonts w:ascii="Cambria" w:hAnsi="Cambria" w:cs="TeXGyreHeros-Regular"/>
          <w:color w:val="000000"/>
          <w:sz w:val="18"/>
          <w:szCs w:val="18"/>
        </w:rPr>
        <w:t>leased,</w:t>
      </w:r>
      <w:r w:rsidRPr="00A61E6C">
        <w:rPr>
          <w:rFonts w:ascii="Cambria" w:hAnsi="Cambria" w:cs="TeXGyreHeros-Regular"/>
          <w:color w:val="000000"/>
          <w:sz w:val="18"/>
          <w:szCs w:val="18"/>
        </w:rPr>
        <w:t xml:space="preserve"> or operated by Henry County Hospital. Upon adoption by the Board or Board designee, this policy represents the official financial assistance policy, herein called the FAP, and follows the guidelines set forth in the Internal Revenue Code Section 501r.  Henry County Hospital also reserves the right to attempt using all legal means to recover payment for those medical services received at Henry County Hospital.</w:t>
      </w:r>
    </w:p>
    <w:p w14:paraId="06E88A8B" w14:textId="77777777" w:rsidR="00804120" w:rsidRPr="00A61E6C" w:rsidRDefault="00804120" w:rsidP="00C70C17">
      <w:pPr>
        <w:autoSpaceDE w:val="0"/>
        <w:autoSpaceDN w:val="0"/>
        <w:adjustRightInd w:val="0"/>
        <w:spacing w:after="0" w:line="240" w:lineRule="auto"/>
        <w:rPr>
          <w:rFonts w:ascii="Cambria" w:hAnsi="Cambria"/>
          <w:sz w:val="18"/>
          <w:szCs w:val="18"/>
        </w:rPr>
      </w:pPr>
    </w:p>
    <w:p w14:paraId="61102DCE" w14:textId="03470E44" w:rsidR="00C70C17" w:rsidRPr="008B5D9D" w:rsidRDefault="00454E66" w:rsidP="00804120">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Policy</w:t>
      </w:r>
    </w:p>
    <w:p w14:paraId="57FAF5FB" w14:textId="77777777" w:rsidR="007C3BA5" w:rsidRPr="00A61E6C" w:rsidRDefault="007C3BA5" w:rsidP="007C3BA5">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59943874" w14:textId="27A841DE" w:rsidR="00C70C17" w:rsidRPr="00A61E6C" w:rsidRDefault="00C70C17" w:rsidP="009014EC">
      <w:pPr>
        <w:pStyle w:val="ListParagraph"/>
        <w:numPr>
          <w:ilvl w:val="0"/>
          <w:numId w:val="5"/>
        </w:numPr>
        <w:rPr>
          <w:rFonts w:ascii="Cambria" w:hAnsi="Cambria" w:cs="TeXGyreHeros-Bold"/>
          <w:color w:val="000000"/>
          <w:sz w:val="18"/>
          <w:szCs w:val="18"/>
        </w:rPr>
      </w:pPr>
      <w:r w:rsidRPr="00A61E6C">
        <w:rPr>
          <w:rFonts w:ascii="Cambria" w:hAnsi="Cambria" w:cs="TeXGyreHeros-Bold"/>
          <w:color w:val="000000"/>
          <w:sz w:val="18"/>
          <w:szCs w:val="18"/>
        </w:rPr>
        <w:t xml:space="preserve">It is the policy of Henry County Hospital </w:t>
      </w:r>
      <w:r w:rsidR="00FE48F9">
        <w:rPr>
          <w:rFonts w:ascii="Cambria" w:hAnsi="Cambria" w:cs="TeXGyreHeros-Bold"/>
          <w:color w:val="000000"/>
          <w:sz w:val="18"/>
          <w:szCs w:val="18"/>
        </w:rPr>
        <w:t xml:space="preserve">to follow the regulations of EMTALA, </w:t>
      </w:r>
      <w:r w:rsidRPr="00A61E6C">
        <w:rPr>
          <w:rFonts w:ascii="Cambria" w:hAnsi="Cambria" w:cs="TeXGyreHeros-Bold"/>
          <w:color w:val="000000"/>
          <w:sz w:val="18"/>
          <w:szCs w:val="18"/>
        </w:rPr>
        <w:t>that no patients seeking medical service that can be provided by the Hospital will be denied access to those services solely because of the inability to pay for those services.  Henry County Hospital will provide without discrimination, care for emergency services, and medically necessary services for individuals regardless of whether they are eligible based on the Henry County Hospital Financial Assistance Policy (FAP).  Debt collection activity in the emergency department or in other areas of the hospital facility where such activities could interfere with the provisions of emergency or medically necessary care is prohibited.</w:t>
      </w:r>
    </w:p>
    <w:p w14:paraId="1CA0C5F1" w14:textId="77777777" w:rsidR="00E912C1" w:rsidRPr="00A61E6C" w:rsidRDefault="00E912C1" w:rsidP="00E912C1">
      <w:pPr>
        <w:pStyle w:val="ListParagraph"/>
        <w:ind w:left="1080"/>
        <w:rPr>
          <w:rFonts w:ascii="Cambria" w:hAnsi="Cambria" w:cs="TeXGyreHeros-Bold"/>
          <w:color w:val="000000"/>
          <w:sz w:val="18"/>
          <w:szCs w:val="18"/>
        </w:rPr>
      </w:pPr>
    </w:p>
    <w:p w14:paraId="549135FD" w14:textId="2381DE1E" w:rsidR="002E3891" w:rsidRPr="008B5D9D" w:rsidRDefault="00454E66" w:rsidP="00804120">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Eligibility Criteria</w:t>
      </w:r>
    </w:p>
    <w:p w14:paraId="4832FB71" w14:textId="77777777" w:rsidR="007C3BA5" w:rsidRPr="00A61E6C" w:rsidRDefault="007C3BA5" w:rsidP="007C3BA5">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06D575F7" w14:textId="71EF7C3D" w:rsidR="002E3891" w:rsidRPr="00A61E6C" w:rsidRDefault="002E3891" w:rsidP="009014EC">
      <w:pPr>
        <w:pStyle w:val="ListParagraph"/>
        <w:numPr>
          <w:ilvl w:val="0"/>
          <w:numId w:val="6"/>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All patients </w:t>
      </w:r>
      <w:proofErr w:type="gramStart"/>
      <w:r w:rsidRPr="00A61E6C">
        <w:rPr>
          <w:rFonts w:ascii="Cambria" w:hAnsi="Cambria" w:cs="TeXGyreHeros-Bold"/>
          <w:color w:val="000000"/>
          <w:sz w:val="18"/>
          <w:szCs w:val="18"/>
        </w:rPr>
        <w:t>have the opportunity to</w:t>
      </w:r>
      <w:proofErr w:type="gramEnd"/>
      <w:r w:rsidRPr="00A61E6C">
        <w:rPr>
          <w:rFonts w:ascii="Cambria" w:hAnsi="Cambria" w:cs="TeXGyreHeros-Bold"/>
          <w:color w:val="000000"/>
          <w:sz w:val="18"/>
          <w:szCs w:val="18"/>
        </w:rPr>
        <w:t xml:space="preserve"> apply for financial assistance prior to the Hospital engaging in extraordinary collection activities (ECA).</w:t>
      </w:r>
      <w:r w:rsidR="00B65F17" w:rsidRPr="00B65F17">
        <w:rPr>
          <w:rFonts w:ascii="TeXGyreHeros-Bold" w:hAnsi="TeXGyreHeros-Bold" w:cs="TeXGyreHeros-Bold"/>
          <w:color w:val="000000"/>
          <w:sz w:val="18"/>
          <w:szCs w:val="18"/>
        </w:rPr>
        <w:t xml:space="preserve"> </w:t>
      </w:r>
      <w:r w:rsidR="00B65F17">
        <w:rPr>
          <w:rFonts w:ascii="TeXGyreHeros-Bold" w:hAnsi="TeXGyreHeros-Bold" w:cs="TeXGyreHeros-Bold"/>
          <w:color w:val="000000"/>
          <w:sz w:val="18"/>
          <w:szCs w:val="18"/>
        </w:rPr>
        <w:t xml:space="preserve"> Eligibility determination under this policy is effective for covered services up to 240 days prior to the application for financial assistance and do not apply to dates of services after this Financial Assistance final approval date.</w:t>
      </w:r>
      <w:r w:rsidR="00B65F17" w:rsidRPr="00B65F17">
        <w:rPr>
          <w:rFonts w:ascii="TeXGyreHeros-Bold" w:hAnsi="TeXGyreHeros-Bold" w:cs="TeXGyreHeros-Bold"/>
          <w:color w:val="000000"/>
          <w:sz w:val="18"/>
          <w:szCs w:val="18"/>
        </w:rPr>
        <w:t xml:space="preserve"> </w:t>
      </w:r>
      <w:r w:rsidR="00B65F17">
        <w:rPr>
          <w:rFonts w:ascii="TeXGyreHeros-Bold" w:hAnsi="TeXGyreHeros-Bold" w:cs="TeXGyreHeros-Bold"/>
          <w:color w:val="000000"/>
          <w:sz w:val="18"/>
          <w:szCs w:val="18"/>
        </w:rPr>
        <w:t>Henry County Hospital will not engage in ECA’s against an individual to obtain payment for care before making a reasonable effort to determine the individual is FAP eligible for the care.</w:t>
      </w:r>
    </w:p>
    <w:p w14:paraId="6266D527" w14:textId="233E717E" w:rsidR="000D77EB" w:rsidRDefault="000D77EB" w:rsidP="009014EC">
      <w:pPr>
        <w:pStyle w:val="ListParagraph"/>
        <w:numPr>
          <w:ilvl w:val="0"/>
          <w:numId w:val="6"/>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Financial Assistance is generally secondary to all other financial resources available to the patient including, but not limited to insurance, government programs, and third-party payers.</w:t>
      </w:r>
    </w:p>
    <w:p w14:paraId="2D94A1E0" w14:textId="2D07C83B" w:rsidR="00CE5A1E" w:rsidRPr="00CE5A1E" w:rsidRDefault="00CE5A1E" w:rsidP="00CE5A1E">
      <w:pPr>
        <w:pStyle w:val="ListParagraph"/>
        <w:numPr>
          <w:ilvl w:val="0"/>
          <w:numId w:val="6"/>
        </w:numPr>
        <w:rPr>
          <w:sz w:val="18"/>
          <w:szCs w:val="18"/>
        </w:rPr>
      </w:pPr>
      <w:r w:rsidRPr="00CE5A1E">
        <w:rPr>
          <w:sz w:val="18"/>
          <w:szCs w:val="18"/>
        </w:rPr>
        <w:t xml:space="preserve">Eligible patients will not be charged more for emergency or other medically necessary services than amounts generally billed (AGB) which is </w:t>
      </w:r>
      <w:r w:rsidR="006108B3">
        <w:rPr>
          <w:sz w:val="18"/>
          <w:szCs w:val="18"/>
        </w:rPr>
        <w:t>4</w:t>
      </w:r>
      <w:r w:rsidR="00C215B8">
        <w:rPr>
          <w:sz w:val="18"/>
          <w:szCs w:val="18"/>
        </w:rPr>
        <w:t>6.31</w:t>
      </w:r>
      <w:r w:rsidRPr="00CE5A1E">
        <w:rPr>
          <w:sz w:val="18"/>
          <w:szCs w:val="18"/>
        </w:rPr>
        <w:t>% to those patients that have Medicare or another private insurance.</w:t>
      </w:r>
    </w:p>
    <w:p w14:paraId="1BBF210A" w14:textId="4EF02507" w:rsidR="008D153E" w:rsidRPr="00A61E6C" w:rsidRDefault="005340E2" w:rsidP="00646E61">
      <w:pPr>
        <w:pStyle w:val="ListParagraph"/>
        <w:numPr>
          <w:ilvl w:val="0"/>
          <w:numId w:val="6"/>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Individuals eligible for financial assistance</w:t>
      </w:r>
      <w:r w:rsidR="000D77EB" w:rsidRPr="00A61E6C">
        <w:rPr>
          <w:rFonts w:ascii="Cambria" w:hAnsi="Cambria" w:cs="TeXGyreHeros-Bold"/>
          <w:color w:val="000000"/>
          <w:sz w:val="18"/>
          <w:szCs w:val="18"/>
        </w:rPr>
        <w:t xml:space="preserve"> (determined by a sliding scale of total household income based on the FPG)</w:t>
      </w:r>
      <w:r w:rsidRPr="00A61E6C">
        <w:rPr>
          <w:rFonts w:ascii="Cambria" w:hAnsi="Cambria" w:cs="TeXGyreHeros-Bold"/>
          <w:color w:val="000000"/>
          <w:sz w:val="18"/>
          <w:szCs w:val="18"/>
        </w:rPr>
        <w:t xml:space="preserve"> under our Policy with an income level </w:t>
      </w:r>
      <w:r w:rsidR="003A6298">
        <w:rPr>
          <w:rFonts w:ascii="Cambria" w:hAnsi="Cambria" w:cs="TeXGyreHeros-Bold"/>
          <w:color w:val="000000"/>
          <w:sz w:val="18"/>
          <w:szCs w:val="18"/>
        </w:rPr>
        <w:t>2</w:t>
      </w:r>
      <w:r w:rsidRPr="00A61E6C">
        <w:rPr>
          <w:rFonts w:ascii="Cambria" w:hAnsi="Cambria" w:cs="TeXGyreHeros-Bold"/>
          <w:color w:val="000000"/>
          <w:sz w:val="18"/>
          <w:szCs w:val="18"/>
        </w:rPr>
        <w:t xml:space="preserve">00% </w:t>
      </w:r>
      <w:r w:rsidR="00EF7D21">
        <w:rPr>
          <w:rFonts w:ascii="Cambria" w:hAnsi="Cambria" w:cs="TeXGyreHeros-Bold"/>
          <w:color w:val="000000"/>
          <w:sz w:val="18"/>
          <w:szCs w:val="18"/>
        </w:rPr>
        <w:t>Federal Poverty Guidelines</w:t>
      </w:r>
      <w:r w:rsidRPr="00A61E6C">
        <w:rPr>
          <w:rFonts w:ascii="Cambria" w:hAnsi="Cambria" w:cs="TeXGyreHeros-Bold"/>
          <w:color w:val="000000"/>
          <w:sz w:val="18"/>
          <w:szCs w:val="18"/>
        </w:rPr>
        <w:t xml:space="preserve"> or below will receive free care. Individuals with an income level from </w:t>
      </w:r>
      <w:r w:rsidR="003A6298">
        <w:rPr>
          <w:rFonts w:ascii="Cambria" w:hAnsi="Cambria" w:cs="TeXGyreHeros-Bold"/>
          <w:color w:val="000000"/>
          <w:sz w:val="18"/>
          <w:szCs w:val="18"/>
        </w:rPr>
        <w:t>2</w:t>
      </w:r>
      <w:r w:rsidRPr="00A61E6C">
        <w:rPr>
          <w:rFonts w:ascii="Cambria" w:hAnsi="Cambria" w:cs="TeXGyreHeros-Bold"/>
          <w:color w:val="000000"/>
          <w:sz w:val="18"/>
          <w:szCs w:val="18"/>
        </w:rPr>
        <w:t xml:space="preserve">01% to 400% FPG will receive discounted care based on a sliding scale. </w:t>
      </w:r>
      <w:r w:rsidR="008D153E" w:rsidRPr="00A61E6C">
        <w:rPr>
          <w:rFonts w:ascii="Cambria" w:hAnsi="Cambria" w:cs="TeXGyreHeros-Bold"/>
          <w:color w:val="000000"/>
          <w:sz w:val="18"/>
          <w:szCs w:val="18"/>
        </w:rPr>
        <w:t>The sliding scale is attached</w:t>
      </w:r>
      <w:r w:rsidR="00646E61" w:rsidRPr="00A61E6C">
        <w:rPr>
          <w:rFonts w:ascii="Cambria" w:hAnsi="Cambria" w:cs="TeXGyreHeros-Bold"/>
          <w:color w:val="000000"/>
          <w:sz w:val="18"/>
          <w:szCs w:val="18"/>
        </w:rPr>
        <w:t>.</w:t>
      </w:r>
    </w:p>
    <w:p w14:paraId="2CAC63BB" w14:textId="77777777" w:rsidR="000D77EB" w:rsidRPr="00A61E6C" w:rsidRDefault="000D77EB" w:rsidP="005340E2">
      <w:pPr>
        <w:autoSpaceDE w:val="0"/>
        <w:autoSpaceDN w:val="0"/>
        <w:adjustRightInd w:val="0"/>
        <w:spacing w:after="0" w:line="240" w:lineRule="auto"/>
        <w:rPr>
          <w:rFonts w:ascii="Cambria" w:hAnsi="Cambria" w:cs="TeXGyreHeros-Bold"/>
          <w:color w:val="000000"/>
          <w:sz w:val="18"/>
          <w:szCs w:val="18"/>
        </w:rPr>
      </w:pPr>
    </w:p>
    <w:p w14:paraId="0C5D43BD" w14:textId="77D8E513" w:rsidR="000D77EB" w:rsidRPr="008B5D9D" w:rsidRDefault="00454E66" w:rsidP="009014EC">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Eligibility Determination</w:t>
      </w:r>
    </w:p>
    <w:p w14:paraId="56D9145E" w14:textId="77777777" w:rsidR="007C3BA5" w:rsidRPr="00A61E6C" w:rsidRDefault="007C3BA5" w:rsidP="007C3BA5">
      <w:pPr>
        <w:autoSpaceDE w:val="0"/>
        <w:autoSpaceDN w:val="0"/>
        <w:adjustRightInd w:val="0"/>
        <w:spacing w:after="0" w:line="240" w:lineRule="auto"/>
        <w:ind w:left="1440"/>
        <w:rPr>
          <w:rFonts w:ascii="Cambria" w:hAnsi="Cambria" w:cs="TeXGyreHeros-Bold"/>
          <w:b/>
          <w:bCs/>
          <w:color w:val="000000"/>
          <w:sz w:val="28"/>
          <w:szCs w:val="28"/>
        </w:rPr>
      </w:pPr>
    </w:p>
    <w:p w14:paraId="598DA28D" w14:textId="7122D113" w:rsidR="000D77EB" w:rsidRPr="00A61E6C" w:rsidRDefault="000D77EB"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Henry County Hospitals Financial Counselor will review the patient/guarantor’s annual family income and the number of people in the home to determine eligibility for assistance. During this time provi</w:t>
      </w:r>
      <w:r w:rsidR="00881AC5" w:rsidRPr="00A61E6C">
        <w:rPr>
          <w:rFonts w:ascii="Cambria" w:hAnsi="Cambria" w:cs="TeXGyreHeros-Bold"/>
          <w:color w:val="000000"/>
          <w:sz w:val="18"/>
          <w:szCs w:val="18"/>
        </w:rPr>
        <w:t>sion of healthcare should never be delayed pending an assistance determination.</w:t>
      </w:r>
    </w:p>
    <w:p w14:paraId="6E4667F3" w14:textId="5CB6C39F" w:rsidR="00881AC5" w:rsidRPr="00A61E6C" w:rsidRDefault="00881AC5"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Income based financial assistance is available for </w:t>
      </w:r>
      <w:r w:rsidR="00454E66" w:rsidRPr="00A61E6C">
        <w:rPr>
          <w:rFonts w:ascii="Cambria" w:hAnsi="Cambria" w:cs="TeXGyreHeros-Bold"/>
          <w:color w:val="000000"/>
          <w:sz w:val="18"/>
          <w:szCs w:val="18"/>
        </w:rPr>
        <w:t>self-pay</w:t>
      </w:r>
      <w:r w:rsidR="00C14AB9">
        <w:rPr>
          <w:rFonts w:ascii="Cambria" w:hAnsi="Cambria" w:cs="TeXGyreHeros-Bold"/>
          <w:color w:val="000000"/>
          <w:sz w:val="18"/>
          <w:szCs w:val="18"/>
        </w:rPr>
        <w:t>,</w:t>
      </w:r>
      <w:r w:rsidRPr="00A61E6C">
        <w:rPr>
          <w:rFonts w:ascii="Cambria" w:hAnsi="Cambria" w:cs="TeXGyreHeros-Bold"/>
          <w:color w:val="000000"/>
          <w:sz w:val="18"/>
          <w:szCs w:val="18"/>
        </w:rPr>
        <w:t xml:space="preserve"> insured patients</w:t>
      </w:r>
      <w:r w:rsidR="00C14AB9">
        <w:rPr>
          <w:rFonts w:ascii="Cambria" w:hAnsi="Cambria" w:cs="TeXGyreHeros-Bold"/>
          <w:color w:val="000000"/>
          <w:sz w:val="18"/>
          <w:szCs w:val="18"/>
        </w:rPr>
        <w:t xml:space="preserve"> and under insured. </w:t>
      </w:r>
    </w:p>
    <w:p w14:paraId="6048B26C" w14:textId="5DCA9C55" w:rsidR="00881AC5" w:rsidRPr="00A61E6C" w:rsidRDefault="00881AC5"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Requests for financial assistance may be made at any point before, during or after services are provided.  However, there is a time limit to request financial assistance of one year from the date of the first billing statement for hospital charity care.</w:t>
      </w:r>
    </w:p>
    <w:p w14:paraId="0027EF8A" w14:textId="272EAB03" w:rsidR="00743918" w:rsidRPr="00743918" w:rsidRDefault="00590FE3" w:rsidP="00743918">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Henry County Hospitals Financial Counselor will review the patient/guarantor’s annual family income and the number of people in the home to determine eligibility for assistance. </w:t>
      </w:r>
      <w:r w:rsidR="00743918">
        <w:rPr>
          <w:rFonts w:ascii="Cambria" w:hAnsi="Cambria" w:cs="TeXGyreHeros-Bold"/>
          <w:color w:val="000000"/>
          <w:sz w:val="18"/>
          <w:szCs w:val="18"/>
        </w:rPr>
        <w:t>These are guidelines each individual situation will be reviewed independently. Allowances may be made for extenuating circumstances.</w:t>
      </w:r>
    </w:p>
    <w:p w14:paraId="2D08D065" w14:textId="12A02214" w:rsidR="002E3891" w:rsidRPr="00A61E6C" w:rsidRDefault="00590FE3"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Verification of income will be requ</w:t>
      </w:r>
      <w:r w:rsidR="00EF7D21">
        <w:rPr>
          <w:rFonts w:ascii="Cambria" w:hAnsi="Cambria" w:cs="TeXGyreHeros-Bold"/>
          <w:color w:val="000000"/>
          <w:sz w:val="18"/>
          <w:szCs w:val="18"/>
        </w:rPr>
        <w:t>ired</w:t>
      </w:r>
      <w:r w:rsidRPr="00A61E6C">
        <w:rPr>
          <w:rFonts w:ascii="Cambria" w:hAnsi="Cambria" w:cs="TeXGyreHeros-Bold"/>
          <w:color w:val="000000"/>
          <w:sz w:val="18"/>
          <w:szCs w:val="18"/>
        </w:rPr>
        <w:t>.</w:t>
      </w:r>
    </w:p>
    <w:p w14:paraId="2C2DFD87" w14:textId="208BBD36" w:rsidR="00590FE3" w:rsidRDefault="00590FE3"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Financial Assistance applications may be returned or denied for missing information.  Financial Counselors will attempt to reach the patient either by phone or mail, to help educate the patient on what is missing or additional information that is needed and how to resubmit the application for consideration.</w:t>
      </w:r>
      <w:r w:rsidR="00D5072E" w:rsidRPr="00A61E6C">
        <w:rPr>
          <w:rFonts w:ascii="Cambria" w:hAnsi="Cambria" w:cs="TeXGyreHeros-Bold"/>
          <w:color w:val="000000"/>
          <w:sz w:val="18"/>
          <w:szCs w:val="18"/>
        </w:rPr>
        <w:t xml:space="preserve">  Assistance will not be considered without a completed application.</w:t>
      </w:r>
    </w:p>
    <w:p w14:paraId="2BE6749E" w14:textId="77777777" w:rsidR="00CE5A1E" w:rsidRDefault="00CE5A1E" w:rsidP="00064D88">
      <w:pPr>
        <w:pStyle w:val="ListParagraph"/>
        <w:autoSpaceDE w:val="0"/>
        <w:autoSpaceDN w:val="0"/>
        <w:adjustRightInd w:val="0"/>
        <w:spacing w:after="0" w:line="240" w:lineRule="auto"/>
        <w:ind w:left="1800"/>
        <w:rPr>
          <w:rFonts w:ascii="Cambria" w:hAnsi="Cambria" w:cs="TeXGyreHeros-Bold"/>
          <w:color w:val="000000"/>
          <w:sz w:val="18"/>
          <w:szCs w:val="18"/>
        </w:rPr>
      </w:pPr>
    </w:p>
    <w:p w14:paraId="0B56EB40" w14:textId="77777777" w:rsidR="00CE5A1E" w:rsidRDefault="00CE5A1E" w:rsidP="00CE5A1E">
      <w:pPr>
        <w:pStyle w:val="ListParagraph"/>
        <w:autoSpaceDE w:val="0"/>
        <w:autoSpaceDN w:val="0"/>
        <w:adjustRightInd w:val="0"/>
        <w:spacing w:after="0" w:line="240" w:lineRule="auto"/>
        <w:ind w:left="1800"/>
        <w:rPr>
          <w:rFonts w:ascii="Cambria" w:hAnsi="Cambria" w:cs="TeXGyreHeros-Bold"/>
          <w:color w:val="000000"/>
          <w:sz w:val="18"/>
          <w:szCs w:val="18"/>
        </w:rPr>
      </w:pPr>
    </w:p>
    <w:p w14:paraId="2112DAEB" w14:textId="5B6AF278" w:rsidR="00CE5A1E" w:rsidRPr="00CE5A1E" w:rsidRDefault="00CE5A1E" w:rsidP="00CE5A1E">
      <w:pPr>
        <w:autoSpaceDE w:val="0"/>
        <w:autoSpaceDN w:val="0"/>
        <w:adjustRightInd w:val="0"/>
        <w:spacing w:after="0" w:line="240" w:lineRule="auto"/>
        <w:rPr>
          <w:rFonts w:ascii="Cambria" w:hAnsi="Cambria" w:cs="TeXGyreHeros-Bold"/>
          <w:color w:val="000000"/>
          <w:sz w:val="18"/>
          <w:szCs w:val="18"/>
        </w:rPr>
      </w:pPr>
    </w:p>
    <w:p w14:paraId="697176AC" w14:textId="1C5962DC" w:rsidR="00CE5A1E" w:rsidRPr="00CE5A1E" w:rsidRDefault="00CE5A1E" w:rsidP="00CE5A1E">
      <w:pPr>
        <w:autoSpaceDE w:val="0"/>
        <w:autoSpaceDN w:val="0"/>
        <w:adjustRightInd w:val="0"/>
        <w:spacing w:after="0" w:line="240" w:lineRule="auto"/>
        <w:ind w:left="720"/>
        <w:rPr>
          <w:rFonts w:ascii="Cambria" w:hAnsi="Cambria" w:cs="TeXGyreHeros-Bold"/>
          <w:color w:val="000000"/>
          <w:sz w:val="18"/>
          <w:szCs w:val="18"/>
        </w:rPr>
      </w:pPr>
    </w:p>
    <w:p w14:paraId="7EC9DF2E" w14:textId="3DE4A1BE" w:rsidR="00804120" w:rsidRPr="00A61E6C" w:rsidRDefault="00804120" w:rsidP="00C70C17">
      <w:pPr>
        <w:autoSpaceDE w:val="0"/>
        <w:autoSpaceDN w:val="0"/>
        <w:adjustRightInd w:val="0"/>
        <w:spacing w:after="0" w:line="240" w:lineRule="auto"/>
        <w:rPr>
          <w:rFonts w:ascii="Cambria" w:hAnsi="Cambria" w:cs="TeXGyreHeros-Bold"/>
          <w:color w:val="000000"/>
          <w:sz w:val="18"/>
          <w:szCs w:val="18"/>
        </w:rPr>
      </w:pPr>
    </w:p>
    <w:p w14:paraId="071DC1C8" w14:textId="1B9FBB46" w:rsidR="007C3BA5" w:rsidRPr="00A61E6C" w:rsidRDefault="007C3BA5" w:rsidP="00C70C17">
      <w:pPr>
        <w:autoSpaceDE w:val="0"/>
        <w:autoSpaceDN w:val="0"/>
        <w:adjustRightInd w:val="0"/>
        <w:spacing w:after="0" w:line="240" w:lineRule="auto"/>
        <w:rPr>
          <w:rFonts w:ascii="Cambria" w:hAnsi="Cambria" w:cs="TeXGyreHeros-Bold"/>
          <w:color w:val="000000"/>
          <w:sz w:val="18"/>
          <w:szCs w:val="18"/>
        </w:rPr>
      </w:pPr>
    </w:p>
    <w:p w14:paraId="59E026F3" w14:textId="695D1E16" w:rsidR="007C3BA5" w:rsidRPr="00A61E6C" w:rsidRDefault="007C3BA5" w:rsidP="00C70C17">
      <w:pPr>
        <w:autoSpaceDE w:val="0"/>
        <w:autoSpaceDN w:val="0"/>
        <w:adjustRightInd w:val="0"/>
        <w:spacing w:after="0" w:line="240" w:lineRule="auto"/>
        <w:rPr>
          <w:rFonts w:ascii="Cambria" w:hAnsi="Cambria" w:cs="TeXGyreHeros-Bold"/>
          <w:color w:val="000000"/>
          <w:sz w:val="18"/>
          <w:szCs w:val="18"/>
        </w:rPr>
      </w:pPr>
    </w:p>
    <w:p w14:paraId="0003810D" w14:textId="77777777" w:rsidR="004F0CFA" w:rsidRPr="00A61E6C" w:rsidRDefault="004F0CFA" w:rsidP="00C70C17">
      <w:pPr>
        <w:autoSpaceDE w:val="0"/>
        <w:autoSpaceDN w:val="0"/>
        <w:adjustRightInd w:val="0"/>
        <w:spacing w:after="0" w:line="240" w:lineRule="auto"/>
        <w:rPr>
          <w:rFonts w:ascii="Cambria" w:hAnsi="Cambria" w:cs="TeXGyreHeros-Bold"/>
          <w:color w:val="000000"/>
          <w:sz w:val="18"/>
          <w:szCs w:val="18"/>
        </w:rPr>
      </w:pPr>
    </w:p>
    <w:p w14:paraId="324EC3C1" w14:textId="77777777" w:rsidR="007C3BA5" w:rsidRPr="00A61E6C" w:rsidRDefault="007C3BA5" w:rsidP="00C70C17">
      <w:pPr>
        <w:autoSpaceDE w:val="0"/>
        <w:autoSpaceDN w:val="0"/>
        <w:adjustRightInd w:val="0"/>
        <w:spacing w:after="0" w:line="240" w:lineRule="auto"/>
        <w:rPr>
          <w:rFonts w:ascii="Cambria" w:hAnsi="Cambria" w:cs="TeXGyreHeros-Bold"/>
          <w:color w:val="000000"/>
          <w:sz w:val="18"/>
          <w:szCs w:val="18"/>
        </w:rPr>
      </w:pPr>
    </w:p>
    <w:p w14:paraId="243F9B18" w14:textId="7BD2C780" w:rsidR="00C70C17" w:rsidRPr="008B5D9D" w:rsidRDefault="00454E66" w:rsidP="009014EC">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Method for Applying for Financial Assistance</w:t>
      </w:r>
    </w:p>
    <w:p w14:paraId="603C7641" w14:textId="77777777" w:rsidR="007C3BA5" w:rsidRPr="00A61E6C" w:rsidRDefault="007C3BA5" w:rsidP="007C3BA5">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076D5AFD" w14:textId="016BA513" w:rsidR="00804120" w:rsidRPr="00A61E6C" w:rsidRDefault="003D21F9" w:rsidP="009014EC">
      <w:pPr>
        <w:pStyle w:val="ListParagraph"/>
        <w:numPr>
          <w:ilvl w:val="0"/>
          <w:numId w:val="8"/>
        </w:numPr>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The Manager of Marketing will post the policy on the Henry County Hospital website (</w:t>
      </w:r>
      <w:hyperlink r:id="rId8" w:history="1">
        <w:r w:rsidRPr="00A61E6C">
          <w:rPr>
            <w:rStyle w:val="Hyperlink"/>
            <w:rFonts w:ascii="Cambria" w:hAnsi="Cambria" w:cs="TeXGyreHeros-Bold"/>
            <w:sz w:val="18"/>
            <w:szCs w:val="18"/>
          </w:rPr>
          <w:t>www.henrycountyhospital.org</w:t>
        </w:r>
      </w:hyperlink>
      <w:proofErr w:type="gramStart"/>
      <w:r w:rsidRPr="00A61E6C">
        <w:rPr>
          <w:rFonts w:ascii="Cambria" w:hAnsi="Cambria" w:cs="TeXGyreHeros-Bold"/>
          <w:color w:val="000000"/>
          <w:sz w:val="18"/>
          <w:szCs w:val="18"/>
        </w:rPr>
        <w:t>), and</w:t>
      </w:r>
      <w:proofErr w:type="gramEnd"/>
      <w:r w:rsidRPr="00A61E6C">
        <w:rPr>
          <w:rFonts w:ascii="Cambria" w:hAnsi="Cambria" w:cs="TeXGyreHeros-Bold"/>
          <w:color w:val="000000"/>
          <w:sz w:val="18"/>
          <w:szCs w:val="18"/>
        </w:rPr>
        <w:t xml:space="preserve"> can be downloaded free of charge</w:t>
      </w:r>
      <w:r w:rsidR="00804120" w:rsidRPr="00A61E6C">
        <w:rPr>
          <w:rFonts w:ascii="Cambria" w:hAnsi="Cambria" w:cs="TeXGyreHeros-Bold"/>
          <w:color w:val="000000"/>
          <w:sz w:val="18"/>
          <w:szCs w:val="18"/>
        </w:rPr>
        <w:t>.</w:t>
      </w:r>
    </w:p>
    <w:p w14:paraId="2C87531F" w14:textId="5CE50001" w:rsidR="00804120" w:rsidRPr="00A61E6C" w:rsidRDefault="00B537A3" w:rsidP="007C3BA5">
      <w:pPr>
        <w:pStyle w:val="ListParagraph"/>
        <w:numPr>
          <w:ilvl w:val="0"/>
          <w:numId w:val="8"/>
        </w:numPr>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The </w:t>
      </w:r>
      <w:r w:rsidR="00D5072E" w:rsidRPr="00A61E6C">
        <w:rPr>
          <w:rFonts w:ascii="Cambria" w:hAnsi="Cambria" w:cs="TeXGyreHeros-Bold"/>
          <w:color w:val="000000"/>
          <w:sz w:val="18"/>
          <w:szCs w:val="18"/>
        </w:rPr>
        <w:t>Financial Assistance Application, this policy, and a plain language summary</w:t>
      </w:r>
      <w:r w:rsidRPr="00A61E6C">
        <w:rPr>
          <w:rFonts w:ascii="Cambria" w:hAnsi="Cambria" w:cs="TeXGyreHeros-Bold"/>
          <w:color w:val="000000"/>
          <w:sz w:val="18"/>
          <w:szCs w:val="18"/>
        </w:rPr>
        <w:t xml:space="preserve"> </w:t>
      </w:r>
      <w:r w:rsidR="00D5072E" w:rsidRPr="00A61E6C">
        <w:rPr>
          <w:rFonts w:ascii="Cambria" w:hAnsi="Cambria" w:cs="TeXGyreHeros-Bold"/>
          <w:color w:val="000000"/>
          <w:sz w:val="18"/>
          <w:szCs w:val="18"/>
        </w:rPr>
        <w:t>are</w:t>
      </w:r>
      <w:r w:rsidRPr="00A61E6C">
        <w:rPr>
          <w:rFonts w:ascii="Cambria" w:hAnsi="Cambria" w:cs="TeXGyreHeros-Bold"/>
          <w:color w:val="000000"/>
          <w:sz w:val="18"/>
          <w:szCs w:val="18"/>
        </w:rPr>
        <w:t xml:space="preserve"> also available at all Registration areas throughout the Hospital, including the Emergency Department</w:t>
      </w:r>
      <w:r w:rsidR="00D5072E" w:rsidRPr="00A61E6C">
        <w:rPr>
          <w:rFonts w:ascii="Cambria" w:hAnsi="Cambria" w:cs="TeXGyreHeros-Bold"/>
          <w:color w:val="000000"/>
          <w:sz w:val="18"/>
          <w:szCs w:val="18"/>
        </w:rPr>
        <w:t xml:space="preserve"> or by calling 419-591-3813 or by visiting the Financial Assistance Office Monday-Friday 8:00am – 4:00pm located at the Administrative Entrance of Henry County Hospital.</w:t>
      </w:r>
    </w:p>
    <w:p w14:paraId="18B81278" w14:textId="73006089" w:rsidR="00804120" w:rsidRPr="00A61E6C" w:rsidRDefault="00B537A3" w:rsidP="009014EC">
      <w:pPr>
        <w:pStyle w:val="ListParagraph"/>
        <w:numPr>
          <w:ilvl w:val="0"/>
          <w:numId w:val="8"/>
        </w:numPr>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In addition, each Hospital billing statement includes a notice regarding the availability of financial assistance.  The patients and Hospital community are also notified via signage located throughout the Hospital.</w:t>
      </w:r>
      <w:r w:rsidR="007C3BA5" w:rsidRPr="00A61E6C">
        <w:rPr>
          <w:rFonts w:ascii="Cambria" w:hAnsi="Cambria" w:cs="TeXGyreHeros-Bold"/>
          <w:color w:val="000000"/>
          <w:sz w:val="18"/>
          <w:szCs w:val="18"/>
        </w:rPr>
        <w:t xml:space="preserve"> </w:t>
      </w:r>
      <w:r w:rsidR="003D21F9" w:rsidRPr="00A61E6C">
        <w:rPr>
          <w:rFonts w:ascii="Cambria" w:hAnsi="Cambria" w:cs="TeXGyreHeros-Bold"/>
          <w:color w:val="000000"/>
          <w:sz w:val="18"/>
          <w:szCs w:val="18"/>
        </w:rPr>
        <w:t>A written request can also be made through the mail to the following address.</w:t>
      </w:r>
    </w:p>
    <w:p w14:paraId="57D08DBD" w14:textId="77777777" w:rsidR="00CB2503" w:rsidRPr="00A61E6C" w:rsidRDefault="00CB2503" w:rsidP="00CB2503">
      <w:pPr>
        <w:pStyle w:val="ListParagraph"/>
        <w:spacing w:after="0" w:line="240" w:lineRule="auto"/>
        <w:ind w:left="1440"/>
        <w:rPr>
          <w:rFonts w:ascii="Cambria" w:hAnsi="Cambria" w:cs="TeXGyreHeros-Bold"/>
          <w:color w:val="000000"/>
          <w:sz w:val="18"/>
          <w:szCs w:val="18"/>
        </w:rPr>
      </w:pPr>
    </w:p>
    <w:p w14:paraId="070725EE" w14:textId="77777777" w:rsidR="00804120" w:rsidRPr="00A61E6C" w:rsidRDefault="003D21F9" w:rsidP="007C3BA5">
      <w:pPr>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Henry County Hospital</w:t>
      </w:r>
    </w:p>
    <w:p w14:paraId="37FD41CC" w14:textId="77777777" w:rsidR="00804120" w:rsidRPr="00A61E6C" w:rsidRDefault="003D21F9" w:rsidP="007C3BA5">
      <w:pPr>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Financial Counselors</w:t>
      </w:r>
    </w:p>
    <w:p w14:paraId="497B6415" w14:textId="0F07C42A" w:rsidR="003D21F9" w:rsidRPr="00A61E6C" w:rsidRDefault="003D21F9" w:rsidP="007C3BA5">
      <w:pPr>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1600 E. Riverview Avenue</w:t>
      </w:r>
    </w:p>
    <w:p w14:paraId="1DBB4E00" w14:textId="77777777" w:rsidR="003D21F9" w:rsidRPr="00A61E6C" w:rsidRDefault="003D21F9" w:rsidP="007C3BA5">
      <w:pPr>
        <w:autoSpaceDE w:val="0"/>
        <w:autoSpaceDN w:val="0"/>
        <w:adjustRightInd w:val="0"/>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Napoleon, OH  43545</w:t>
      </w:r>
    </w:p>
    <w:p w14:paraId="02D82785" w14:textId="3F30BE24" w:rsidR="003D21F9" w:rsidRPr="00A61E6C" w:rsidRDefault="003D21F9" w:rsidP="00B537A3">
      <w:pPr>
        <w:rPr>
          <w:rFonts w:ascii="Cambria" w:hAnsi="Cambria" w:cs="TeXGyreHeros-Bold"/>
          <w:color w:val="000000"/>
          <w:sz w:val="18"/>
          <w:szCs w:val="18"/>
        </w:rPr>
      </w:pPr>
    </w:p>
    <w:p w14:paraId="7433EFBB" w14:textId="4A81EABA" w:rsidR="003D21F9" w:rsidRPr="00A61E6C" w:rsidRDefault="003D21F9" w:rsidP="009014EC">
      <w:pPr>
        <w:pStyle w:val="ListParagraph"/>
        <w:numPr>
          <w:ilvl w:val="0"/>
          <w:numId w:val="8"/>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Completed applications for financial assistance along with proof of household income and family size should be mailed to address above or returned in person the Financial Assistance office.  Application assistance is available by calling or visiting the Financial Assistance office at the contact information above.</w:t>
      </w:r>
    </w:p>
    <w:p w14:paraId="1B10627B" w14:textId="3C853812" w:rsidR="00A3221B" w:rsidRDefault="00A3221B" w:rsidP="009014EC">
      <w:pPr>
        <w:pStyle w:val="ListParagraph"/>
        <w:numPr>
          <w:ilvl w:val="0"/>
          <w:numId w:val="8"/>
        </w:numPr>
        <w:rPr>
          <w:rFonts w:ascii="Cambria" w:hAnsi="Cambria" w:cs="TeXGyreHeros-Bold"/>
          <w:color w:val="000000"/>
          <w:sz w:val="18"/>
          <w:szCs w:val="18"/>
        </w:rPr>
      </w:pPr>
      <w:r w:rsidRPr="00A61E6C">
        <w:rPr>
          <w:rFonts w:ascii="Cambria" w:hAnsi="Cambria" w:cs="TeXGyreHeros-Bold"/>
          <w:color w:val="000000"/>
          <w:sz w:val="18"/>
          <w:szCs w:val="18"/>
        </w:rPr>
        <w:t>Applications in Spanish can be obtained at the patients request.</w:t>
      </w:r>
    </w:p>
    <w:p w14:paraId="5DC4D1F2" w14:textId="170628FA" w:rsidR="00CE5A1E" w:rsidRPr="00CE5A1E" w:rsidRDefault="00CE5A1E" w:rsidP="009014EC">
      <w:pPr>
        <w:pStyle w:val="ListParagraph"/>
        <w:numPr>
          <w:ilvl w:val="0"/>
          <w:numId w:val="8"/>
        </w:numPr>
        <w:rPr>
          <w:rFonts w:cs="TeXGyreHeros-Bold"/>
          <w:color w:val="000000"/>
          <w:sz w:val="18"/>
          <w:szCs w:val="18"/>
        </w:rPr>
      </w:pPr>
      <w:r w:rsidRPr="00CE5A1E">
        <w:rPr>
          <w:rFonts w:eastAsia="Times New Roman"/>
          <w:sz w:val="18"/>
          <w:szCs w:val="18"/>
        </w:rPr>
        <w:t>A plain language summary of the FAP is available upon request and is offered as part of the intake process in both the Emergency Department Registration and Registration areas.  </w:t>
      </w:r>
    </w:p>
    <w:p w14:paraId="6CAE9FA0" w14:textId="77777777" w:rsidR="00E912C1" w:rsidRPr="00A61E6C" w:rsidRDefault="00E912C1" w:rsidP="00E912C1">
      <w:pPr>
        <w:pStyle w:val="ListParagraph"/>
        <w:ind w:left="1440"/>
        <w:rPr>
          <w:rFonts w:ascii="Cambria" w:hAnsi="Cambria" w:cs="TeXGyreHeros-Bold"/>
          <w:color w:val="000000"/>
          <w:sz w:val="18"/>
          <w:szCs w:val="18"/>
        </w:rPr>
      </w:pPr>
    </w:p>
    <w:p w14:paraId="2E9B0CE1" w14:textId="20BE226A" w:rsidR="005A17EF" w:rsidRPr="008B5D9D" w:rsidRDefault="00454E66" w:rsidP="005D5E5A">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Limitation of Charges/Amounts Generally Billed</w:t>
      </w:r>
    </w:p>
    <w:p w14:paraId="393B0E41" w14:textId="77777777" w:rsidR="007C3BA5" w:rsidRPr="00A61E6C" w:rsidRDefault="007C3BA5" w:rsidP="005D5E5A">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63283A8A" w14:textId="4405D291"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Henry County Hospital limits the amounts charged for emergency and medically necessary services provided to individuals eligible for assistance under this policy to not more than the amounts generally billed to individuals who have Insurance coverage for such care.  </w:t>
      </w:r>
    </w:p>
    <w:p w14:paraId="472A5097" w14:textId="313AD23D"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The AGB is derived by dividing the sum of all medically necessary services provided at the Hospital and paid during the relevant period by Medicare fee for service and all private health insurers as primary payers, together with any associated portions of these claims paid by Medicare beneficiaries or insured individuals in the form of co-pays, co-</w:t>
      </w:r>
      <w:r w:rsidR="00064D88" w:rsidRPr="00A61E6C">
        <w:rPr>
          <w:rFonts w:ascii="Cambria" w:hAnsi="Cambria" w:cs="TeXGyreHeros-Bold"/>
          <w:color w:val="000000"/>
          <w:sz w:val="18"/>
          <w:szCs w:val="18"/>
        </w:rPr>
        <w:t>insurance,</w:t>
      </w:r>
      <w:r w:rsidRPr="00A61E6C">
        <w:rPr>
          <w:rFonts w:ascii="Cambria" w:hAnsi="Cambria" w:cs="TeXGyreHeros-Bold"/>
          <w:color w:val="000000"/>
          <w:sz w:val="18"/>
          <w:szCs w:val="18"/>
        </w:rPr>
        <w:t xml:space="preserve"> and deductibles, by the charges set forth in the Henry County Hospital Charge Master at the time the services were rendered.  </w:t>
      </w:r>
    </w:p>
    <w:p w14:paraId="084D21E4" w14:textId="45DE4FD4"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The Hospital specific AGB percentage shall be calculated annually by the Controller for a twelve (12) month period from November 1 to October 31 and allows 120 days for such calculation to be made and updated in the FAP. </w:t>
      </w:r>
    </w:p>
    <w:p w14:paraId="44E10A33" w14:textId="23692073"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b/>
          <w:bCs/>
          <w:color w:val="000000"/>
          <w:sz w:val="30"/>
          <w:szCs w:val="30"/>
        </w:rPr>
      </w:pPr>
      <w:r w:rsidRPr="00A61E6C">
        <w:rPr>
          <w:rFonts w:ascii="Cambria" w:hAnsi="Cambria" w:cs="TeXGyreHeros-Bold"/>
          <w:color w:val="000000"/>
          <w:sz w:val="18"/>
          <w:szCs w:val="18"/>
        </w:rPr>
        <w:t xml:space="preserve"> The calculation of the Hospital specific AGB percentage shall comply with the “look back method” described in the IRS Regulation 501r-5b (1) (B).</w:t>
      </w:r>
    </w:p>
    <w:p w14:paraId="6A68092C" w14:textId="1219E5F2" w:rsidR="005A17EF" w:rsidRPr="00A61E6C" w:rsidRDefault="005A17EF">
      <w:pPr>
        <w:rPr>
          <w:rFonts w:ascii="Cambria" w:hAnsi="Cambria" w:cs="TeXGyreHeros-Bold"/>
          <w:color w:val="000000"/>
          <w:sz w:val="18"/>
          <w:szCs w:val="18"/>
        </w:rPr>
      </w:pPr>
    </w:p>
    <w:p w14:paraId="64AC6A86" w14:textId="486B2190" w:rsidR="00804120" w:rsidRPr="008B5D9D" w:rsidRDefault="00454E66" w:rsidP="009014EC">
      <w:pPr>
        <w:pStyle w:val="ListParagraph"/>
        <w:numPr>
          <w:ilvl w:val="0"/>
          <w:numId w:val="3"/>
        </w:numPr>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Elective or Non-Emergency Services</w:t>
      </w:r>
    </w:p>
    <w:p w14:paraId="50F35D70" w14:textId="77777777" w:rsidR="007C3BA5" w:rsidRPr="00A61E6C" w:rsidRDefault="007C3BA5" w:rsidP="007C3BA5">
      <w:pPr>
        <w:pStyle w:val="ListParagraph"/>
        <w:spacing w:after="0" w:line="240" w:lineRule="auto"/>
        <w:ind w:left="1440"/>
        <w:rPr>
          <w:rFonts w:ascii="Cambria" w:hAnsi="Cambria" w:cs="TeXGyreHeros-Bold"/>
          <w:b/>
          <w:bCs/>
          <w:color w:val="000000"/>
          <w:sz w:val="28"/>
          <w:szCs w:val="28"/>
        </w:rPr>
      </w:pPr>
    </w:p>
    <w:p w14:paraId="5D2A6153" w14:textId="7FD68A8B" w:rsidR="007C3BA5" w:rsidRPr="00A61E6C" w:rsidRDefault="00A3221B" w:rsidP="00804120">
      <w:pPr>
        <w:pStyle w:val="ListParagraph"/>
        <w:numPr>
          <w:ilvl w:val="0"/>
          <w:numId w:val="10"/>
        </w:numPr>
        <w:spacing w:after="0" w:line="240" w:lineRule="auto"/>
        <w:rPr>
          <w:rFonts w:ascii="Cambria" w:hAnsi="Cambria" w:cs="TeXGyreHeros-Bold"/>
          <w:b/>
          <w:bCs/>
          <w:color w:val="000000"/>
          <w:sz w:val="28"/>
          <w:szCs w:val="28"/>
        </w:rPr>
      </w:pPr>
      <w:r w:rsidRPr="00A61E6C">
        <w:rPr>
          <w:rFonts w:ascii="Cambria" w:hAnsi="Cambria" w:cs="TeXGyreHeros-Bold"/>
          <w:color w:val="000000"/>
          <w:sz w:val="18"/>
          <w:szCs w:val="18"/>
        </w:rPr>
        <w:t xml:space="preserve">For patients with elective or non-emergency services, the guidelines provided in this policy will be used as a template for determining assistance qualification on a </w:t>
      </w:r>
      <w:proofErr w:type="gramStart"/>
      <w:r w:rsidRPr="00A61E6C">
        <w:rPr>
          <w:rFonts w:ascii="Cambria" w:hAnsi="Cambria" w:cs="TeXGyreHeros-Bold"/>
          <w:color w:val="000000"/>
          <w:sz w:val="18"/>
          <w:szCs w:val="18"/>
        </w:rPr>
        <w:t>case by case</w:t>
      </w:r>
      <w:proofErr w:type="gramEnd"/>
      <w:r w:rsidRPr="00A61E6C">
        <w:rPr>
          <w:rFonts w:ascii="Cambria" w:hAnsi="Cambria" w:cs="TeXGyreHeros-Bold"/>
          <w:color w:val="000000"/>
          <w:sz w:val="18"/>
          <w:szCs w:val="18"/>
        </w:rPr>
        <w:t xml:space="preserve"> basis.  Those services not described as Medically Necessary will be considered Elective or Non-Emergency services.  This determination will be made at the sole discretion of Henry County Hospital and their determination of financial assistance needed.</w:t>
      </w:r>
    </w:p>
    <w:p w14:paraId="648DE490" w14:textId="77777777" w:rsidR="004F0CFA" w:rsidRPr="00A61E6C" w:rsidRDefault="004F0CFA" w:rsidP="004F0CFA">
      <w:pPr>
        <w:spacing w:after="0" w:line="240" w:lineRule="auto"/>
        <w:ind w:left="1440"/>
        <w:rPr>
          <w:rFonts w:ascii="Cambria" w:hAnsi="Cambria" w:cs="TeXGyreHeros-Bold"/>
          <w:b/>
          <w:bCs/>
          <w:color w:val="000000"/>
          <w:sz w:val="28"/>
          <w:szCs w:val="28"/>
        </w:rPr>
      </w:pPr>
    </w:p>
    <w:p w14:paraId="56846FFE" w14:textId="79E296F2" w:rsidR="007C3BA5" w:rsidRPr="008B5D9D" w:rsidRDefault="00454E66" w:rsidP="008C75F0">
      <w:pPr>
        <w:pStyle w:val="ListParagraph"/>
        <w:numPr>
          <w:ilvl w:val="0"/>
          <w:numId w:val="3"/>
        </w:numPr>
        <w:spacing w:after="0" w:line="240" w:lineRule="auto"/>
        <w:rPr>
          <w:rFonts w:ascii="Cambria" w:hAnsi="Cambria" w:cs="TeXGyreHeros-Bold"/>
          <w:color w:val="000000"/>
          <w:sz w:val="24"/>
          <w:szCs w:val="24"/>
        </w:rPr>
      </w:pPr>
      <w:r w:rsidRPr="008B5D9D">
        <w:rPr>
          <w:rFonts w:ascii="Cambria" w:hAnsi="Cambria" w:cs="TeXGyreHeros-Bold"/>
          <w:b/>
          <w:bCs/>
          <w:color w:val="000000"/>
          <w:sz w:val="24"/>
          <w:szCs w:val="24"/>
        </w:rPr>
        <w:t>Write Offs’ and Adjustments</w:t>
      </w:r>
    </w:p>
    <w:p w14:paraId="7AB14689" w14:textId="04C5BAC7" w:rsidR="00A3221B" w:rsidRPr="008C75F0" w:rsidRDefault="00A3221B" w:rsidP="005D5E5A">
      <w:pPr>
        <w:pStyle w:val="ListParagraph"/>
        <w:numPr>
          <w:ilvl w:val="0"/>
          <w:numId w:val="11"/>
        </w:numPr>
        <w:spacing w:after="0" w:line="240" w:lineRule="auto"/>
        <w:rPr>
          <w:rFonts w:ascii="Cambria" w:hAnsi="Cambria" w:cs="TeXGyreHeros-Bold"/>
          <w:color w:val="000000"/>
          <w:sz w:val="28"/>
          <w:szCs w:val="28"/>
        </w:rPr>
      </w:pPr>
      <w:r w:rsidRPr="00A61E6C">
        <w:rPr>
          <w:rFonts w:ascii="Cambria" w:hAnsi="Cambria" w:cs="TeXGyreHeros-Bold"/>
          <w:color w:val="000000"/>
          <w:sz w:val="18"/>
          <w:szCs w:val="18"/>
        </w:rPr>
        <w:t>Emergency and medically necessary services will be written off in whole or part if the patient’s financial assistance application is approved.  All determinations pertinent to the FAP are to be made by the Financial Counselor and monitored by the Manager of Patient Financial Services.</w:t>
      </w:r>
    </w:p>
    <w:p w14:paraId="309B1752" w14:textId="748AD70E" w:rsidR="008C75F0" w:rsidRPr="00A61E6C" w:rsidRDefault="008C75F0" w:rsidP="005D5E5A">
      <w:pPr>
        <w:pStyle w:val="ListParagraph"/>
        <w:numPr>
          <w:ilvl w:val="0"/>
          <w:numId w:val="11"/>
        </w:numPr>
        <w:spacing w:after="0" w:line="240" w:lineRule="auto"/>
        <w:rPr>
          <w:rFonts w:ascii="Cambria" w:hAnsi="Cambria" w:cs="TeXGyreHeros-Bold"/>
          <w:color w:val="000000"/>
          <w:sz w:val="28"/>
          <w:szCs w:val="28"/>
        </w:rPr>
      </w:pPr>
      <w:r>
        <w:rPr>
          <w:rFonts w:ascii="Cambria" w:hAnsi="Cambria" w:cs="TeXGyreHeros-Bold"/>
          <w:color w:val="000000"/>
          <w:sz w:val="18"/>
          <w:szCs w:val="18"/>
        </w:rPr>
        <w:t>True self pay patient will receive 25% discount before adjusting the balance to the appropriate adjustment code</w:t>
      </w:r>
    </w:p>
    <w:p w14:paraId="1FEC14A3" w14:textId="73FE22CF" w:rsidR="008D153E" w:rsidRPr="00A61E6C" w:rsidRDefault="008D153E" w:rsidP="008D153E">
      <w:pPr>
        <w:spacing w:line="240" w:lineRule="auto"/>
        <w:rPr>
          <w:rFonts w:ascii="Cambria" w:hAnsi="Cambria" w:cs="TeXGyreHeros-Bold"/>
          <w:color w:val="000000"/>
          <w:sz w:val="18"/>
          <w:szCs w:val="18"/>
        </w:rPr>
      </w:pPr>
    </w:p>
    <w:p w14:paraId="778A53A2" w14:textId="2DC915DB" w:rsidR="004F0CFA" w:rsidRDefault="004F0CFA" w:rsidP="008D153E">
      <w:pPr>
        <w:spacing w:line="240" w:lineRule="auto"/>
        <w:rPr>
          <w:rFonts w:ascii="Cambria" w:hAnsi="Cambria" w:cs="TeXGyreHeros-Bold"/>
          <w:color w:val="000000"/>
          <w:sz w:val="18"/>
          <w:szCs w:val="18"/>
        </w:rPr>
      </w:pPr>
    </w:p>
    <w:p w14:paraId="165837DF" w14:textId="026D02B1" w:rsidR="00A61E6C" w:rsidRDefault="00A61E6C" w:rsidP="008D153E">
      <w:pPr>
        <w:spacing w:line="240" w:lineRule="auto"/>
        <w:rPr>
          <w:rFonts w:ascii="Cambria" w:hAnsi="Cambria" w:cs="TeXGyreHeros-Bold"/>
          <w:color w:val="000000"/>
          <w:sz w:val="18"/>
          <w:szCs w:val="18"/>
        </w:rPr>
      </w:pPr>
    </w:p>
    <w:p w14:paraId="2B0CFB32" w14:textId="2C0D7E2A" w:rsidR="00670B17" w:rsidRPr="008B5D9D" w:rsidRDefault="00670B17" w:rsidP="008D153E">
      <w:pPr>
        <w:spacing w:line="240" w:lineRule="auto"/>
        <w:rPr>
          <w:rFonts w:ascii="Cambria" w:hAnsi="Cambria" w:cs="TeXGyreHeros-Bold"/>
          <w:color w:val="000000"/>
          <w:sz w:val="18"/>
          <w:szCs w:val="18"/>
        </w:rPr>
      </w:pPr>
    </w:p>
    <w:p w14:paraId="1CADE94D" w14:textId="77777777" w:rsidR="00670B17" w:rsidRPr="008B5D9D" w:rsidRDefault="00670B17" w:rsidP="008D153E">
      <w:pPr>
        <w:spacing w:line="240" w:lineRule="auto"/>
        <w:rPr>
          <w:rFonts w:ascii="Cambria" w:hAnsi="Cambria" w:cs="TeXGyreHeros-Bold"/>
          <w:color w:val="000000"/>
          <w:sz w:val="18"/>
          <w:szCs w:val="18"/>
        </w:rPr>
      </w:pPr>
    </w:p>
    <w:p w14:paraId="2B880215" w14:textId="77777777" w:rsidR="001C3016" w:rsidRPr="008B5D9D" w:rsidRDefault="001C3016" w:rsidP="00670B17">
      <w:pPr>
        <w:autoSpaceDE w:val="0"/>
        <w:autoSpaceDN w:val="0"/>
        <w:adjustRightInd w:val="0"/>
        <w:spacing w:after="0" w:line="240" w:lineRule="auto"/>
        <w:ind w:firstLine="720"/>
        <w:rPr>
          <w:rFonts w:ascii="Cambria" w:hAnsi="Cambria" w:cs="TeXGyreHeros-Bold"/>
          <w:b/>
          <w:bCs/>
          <w:color w:val="000000"/>
          <w:sz w:val="28"/>
          <w:szCs w:val="28"/>
        </w:rPr>
      </w:pPr>
      <w:r w:rsidRPr="008B5D9D">
        <w:rPr>
          <w:rFonts w:ascii="Cambria" w:hAnsi="Cambria" w:cs="TeXGyreHeros-Bold"/>
          <w:b/>
          <w:bCs/>
          <w:color w:val="000000"/>
          <w:sz w:val="28"/>
          <w:szCs w:val="28"/>
        </w:rPr>
        <w:t>FINANCIAL ASSISTANCE POLICY DEFINITIONS</w:t>
      </w:r>
    </w:p>
    <w:p w14:paraId="1BC4B1E7" w14:textId="77777777" w:rsidR="001C3016" w:rsidRPr="008B5D9D" w:rsidRDefault="001C3016" w:rsidP="001C3016">
      <w:pPr>
        <w:autoSpaceDE w:val="0"/>
        <w:autoSpaceDN w:val="0"/>
        <w:adjustRightInd w:val="0"/>
        <w:spacing w:after="0" w:line="240" w:lineRule="auto"/>
        <w:rPr>
          <w:rFonts w:ascii="Cambria" w:hAnsi="Cambria" w:cs="TeXGyreHeros-Bold"/>
          <w:b/>
          <w:bCs/>
          <w:color w:val="000000"/>
          <w:sz w:val="19"/>
          <w:szCs w:val="19"/>
        </w:rPr>
      </w:pPr>
    </w:p>
    <w:p w14:paraId="63E9AF5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Amounts Generally Billed (AGB): </w:t>
      </w:r>
      <w:r w:rsidRPr="008B5D9D">
        <w:rPr>
          <w:rFonts w:ascii="Cambria" w:hAnsi="Cambria" w:cs="TeXGyreHeros-Regular"/>
          <w:color w:val="000000"/>
          <w:sz w:val="19"/>
          <w:szCs w:val="19"/>
        </w:rPr>
        <w:t>means the usual and customary charges for covered services provided to</w:t>
      </w:r>
    </w:p>
    <w:p w14:paraId="16F7FD2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individuals eligible under the Basic Financial Assistance Program, multiplied by the AGB percentage</w:t>
      </w:r>
    </w:p>
    <w:p w14:paraId="42B6F67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applicable to such services.</w:t>
      </w:r>
    </w:p>
    <w:p w14:paraId="001A096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Assets: </w:t>
      </w:r>
      <w:r w:rsidRPr="008B5D9D">
        <w:rPr>
          <w:rFonts w:ascii="Cambria" w:hAnsi="Cambria" w:cs="TeXGyreHeros-Regular"/>
          <w:color w:val="000000"/>
          <w:sz w:val="19"/>
          <w:szCs w:val="19"/>
        </w:rPr>
        <w:t>Liquid assets that can be converted to cash to meet financial obligations.</w:t>
      </w:r>
    </w:p>
    <w:p w14:paraId="01E7638D"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Billing and Collections Policy: </w:t>
      </w:r>
      <w:r w:rsidRPr="008B5D9D">
        <w:rPr>
          <w:rFonts w:ascii="Cambria" w:hAnsi="Cambria" w:cs="TeXGyreHeros-Regular"/>
          <w:color w:val="000000"/>
          <w:sz w:val="19"/>
          <w:szCs w:val="19"/>
        </w:rPr>
        <w:t>means the Henry County Hospital Policy entitled “Patient Financial Services</w:t>
      </w:r>
    </w:p>
    <w:p w14:paraId="24E2D55E"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Self-Pay Policy" is the same and may be amended from time to time.</w:t>
      </w:r>
    </w:p>
    <w:p w14:paraId="2D204164"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Emergency Services: </w:t>
      </w:r>
      <w:r w:rsidRPr="008B5D9D">
        <w:rPr>
          <w:rFonts w:ascii="Cambria" w:hAnsi="Cambria" w:cs="TeXGyreHeros-Regular"/>
          <w:color w:val="000000"/>
          <w:sz w:val="19"/>
          <w:szCs w:val="19"/>
        </w:rPr>
        <w:t>Means a medical condition of a patient that has resulted from the sudden onset of a</w:t>
      </w:r>
    </w:p>
    <w:p w14:paraId="49797381"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health condition with acute symptoms which, in the absence of immediate medical attention, are likely to</w:t>
      </w:r>
    </w:p>
    <w:p w14:paraId="5350F9B6"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place the patient’s health in serious jeopardy, result in serious impairment to bodily functions of the patient or</w:t>
      </w:r>
    </w:p>
    <w:p w14:paraId="6488952E"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result in serious dysfunction of any bodily organ or part.</w:t>
      </w:r>
    </w:p>
    <w:p w14:paraId="66CFEC49"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Extraordinary Collection Actions (ECA): </w:t>
      </w:r>
      <w:r w:rsidRPr="008B5D9D">
        <w:rPr>
          <w:rFonts w:ascii="Cambria" w:hAnsi="Cambria" w:cs="TeXGyreHeros-Regular"/>
          <w:color w:val="000000"/>
          <w:sz w:val="19"/>
          <w:szCs w:val="19"/>
        </w:rPr>
        <w:t>Actions taken by Henry County Hospital against any individual</w:t>
      </w:r>
    </w:p>
    <w:p w14:paraId="51A89FE9"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related to obtaining payment of a bill for care that requires a legal process, selling an individual’s debt to</w:t>
      </w:r>
    </w:p>
    <w:p w14:paraId="4D0B7CFE"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another party or reporting adverse information to consumer credit reporting agencies.</w:t>
      </w:r>
    </w:p>
    <w:p w14:paraId="4CC703D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FAP-Eligible: </w:t>
      </w:r>
      <w:r w:rsidRPr="008B5D9D">
        <w:rPr>
          <w:rFonts w:ascii="Cambria" w:hAnsi="Cambria" w:cs="TeXGyreHeros-Regular"/>
          <w:color w:val="000000"/>
          <w:sz w:val="19"/>
          <w:szCs w:val="19"/>
        </w:rPr>
        <w:t>means an individual eligible for financial assistance under this policy.</w:t>
      </w:r>
    </w:p>
    <w:p w14:paraId="09EA908B"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Federal Poverty Guidelines: </w:t>
      </w:r>
      <w:r w:rsidRPr="008B5D9D">
        <w:rPr>
          <w:rFonts w:ascii="Cambria" w:hAnsi="Cambria" w:cs="TeXGyreHeros-Regular"/>
          <w:color w:val="000000"/>
          <w:sz w:val="19"/>
          <w:szCs w:val="19"/>
        </w:rPr>
        <w:t>measures of income levels issued annually by the Department of Health and</w:t>
      </w:r>
    </w:p>
    <w:p w14:paraId="06B7E4A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Human Services. Federal Poverty levels are used to determine eligibility for this financial assistance policy.</w:t>
      </w:r>
    </w:p>
    <w:p w14:paraId="57CB0746"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Hospital Facility and Hospital Owned Entities: </w:t>
      </w:r>
      <w:r w:rsidRPr="008B5D9D">
        <w:rPr>
          <w:rFonts w:ascii="Cambria" w:hAnsi="Cambria" w:cs="TeXGyreHeros-Regular"/>
          <w:color w:val="000000"/>
          <w:sz w:val="19"/>
          <w:szCs w:val="19"/>
        </w:rPr>
        <w:t>Henry County Hospital and all Henry County Hospital</w:t>
      </w:r>
    </w:p>
    <w:p w14:paraId="22E2DBE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owned or partially owned entities that are disregarded as separate from Henry County Hospital for federal tax</w:t>
      </w:r>
    </w:p>
    <w:p w14:paraId="741AEDBA"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purposes are required to follow the 501r requirements with respect to care provided for emergency and</w:t>
      </w:r>
    </w:p>
    <w:p w14:paraId="481EFD58" w14:textId="77777777" w:rsidR="001C3016" w:rsidRPr="008B5D9D" w:rsidRDefault="001C3016" w:rsidP="001C3016">
      <w:pPr>
        <w:autoSpaceDE w:val="0"/>
        <w:autoSpaceDN w:val="0"/>
        <w:adjustRightInd w:val="0"/>
        <w:spacing w:after="0" w:line="240" w:lineRule="auto"/>
        <w:ind w:firstLine="720"/>
        <w:rPr>
          <w:rFonts w:ascii="Cambria" w:hAnsi="Cambria" w:cs="TeXGyreHeros-Regular"/>
          <w:i/>
          <w:iCs/>
          <w:color w:val="000000"/>
          <w:sz w:val="19"/>
          <w:szCs w:val="19"/>
        </w:rPr>
      </w:pPr>
      <w:r w:rsidRPr="008B5D9D">
        <w:rPr>
          <w:rFonts w:ascii="Cambria" w:hAnsi="Cambria" w:cs="TeXGyreHeros-Regular"/>
          <w:color w:val="000000"/>
          <w:sz w:val="19"/>
          <w:szCs w:val="19"/>
        </w:rPr>
        <w:t xml:space="preserve">medically necessary services. </w:t>
      </w:r>
      <w:r w:rsidRPr="008B5D9D">
        <w:rPr>
          <w:rFonts w:ascii="Cambria" w:hAnsi="Cambria" w:cs="TeXGyreHeros-Regular"/>
          <w:i/>
          <w:iCs/>
          <w:color w:val="000000"/>
          <w:sz w:val="19"/>
          <w:szCs w:val="19"/>
        </w:rPr>
        <w:t>Please reference Attachments: Henry County Hospital Physicians covered by</w:t>
      </w:r>
    </w:p>
    <w:p w14:paraId="67E9EDB6" w14:textId="77777777" w:rsidR="001C3016" w:rsidRPr="008B5D9D" w:rsidRDefault="001C3016" w:rsidP="001C3016">
      <w:pPr>
        <w:autoSpaceDE w:val="0"/>
        <w:autoSpaceDN w:val="0"/>
        <w:adjustRightInd w:val="0"/>
        <w:spacing w:after="0" w:line="240" w:lineRule="auto"/>
        <w:ind w:firstLine="720"/>
        <w:rPr>
          <w:rFonts w:ascii="Cambria" w:hAnsi="Cambria" w:cs="TeXGyreHeros-Regular"/>
          <w:i/>
          <w:iCs/>
          <w:color w:val="000000"/>
          <w:sz w:val="19"/>
          <w:szCs w:val="19"/>
        </w:rPr>
      </w:pPr>
      <w:r w:rsidRPr="008B5D9D">
        <w:rPr>
          <w:rFonts w:ascii="Cambria" w:hAnsi="Cambria" w:cs="TeXGyreHeros-Regular"/>
          <w:i/>
          <w:iCs/>
          <w:color w:val="000000"/>
          <w:sz w:val="19"/>
          <w:szCs w:val="19"/>
        </w:rPr>
        <w:t>the Henry County Hospital Financial Assistance Policy and Physicians not covered by the Henry County</w:t>
      </w:r>
    </w:p>
    <w:p w14:paraId="145149AB"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i/>
          <w:iCs/>
          <w:color w:val="000000"/>
          <w:sz w:val="19"/>
          <w:szCs w:val="19"/>
        </w:rPr>
        <w:t>Hospital Financial Assistance Policy for more information</w:t>
      </w:r>
      <w:r w:rsidRPr="008B5D9D">
        <w:rPr>
          <w:rFonts w:ascii="Cambria" w:hAnsi="Cambria" w:cs="TeXGyreHeros-Regular"/>
          <w:color w:val="000000"/>
          <w:sz w:val="19"/>
          <w:szCs w:val="19"/>
        </w:rPr>
        <w:t>. Note: These lists are Henry County Hospital</w:t>
      </w:r>
    </w:p>
    <w:p w14:paraId="0D83E3D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specific.</w:t>
      </w:r>
    </w:p>
    <w:p w14:paraId="17C863DC"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Limitation on </w:t>
      </w:r>
      <w:proofErr w:type="gramStart"/>
      <w:r w:rsidRPr="008B5D9D">
        <w:rPr>
          <w:rFonts w:ascii="Cambria" w:hAnsi="Cambria" w:cs="TeXGyreHeros-Bold"/>
          <w:b/>
          <w:bCs/>
          <w:color w:val="000000"/>
          <w:sz w:val="19"/>
          <w:szCs w:val="19"/>
        </w:rPr>
        <w:t>Charges:</w:t>
      </w:r>
      <w:proofErr w:type="gramEnd"/>
      <w:r w:rsidRPr="008B5D9D">
        <w:rPr>
          <w:rFonts w:ascii="Cambria" w:hAnsi="Cambria" w:cs="TeXGyreHeros-Bold"/>
          <w:b/>
          <w:bCs/>
          <w:color w:val="000000"/>
          <w:sz w:val="19"/>
          <w:szCs w:val="19"/>
        </w:rPr>
        <w:t xml:space="preserve"> </w:t>
      </w:r>
      <w:r w:rsidRPr="008B5D9D">
        <w:rPr>
          <w:rFonts w:ascii="Cambria" w:hAnsi="Cambria" w:cs="TeXGyreHeros-Regular"/>
          <w:color w:val="000000"/>
          <w:sz w:val="19"/>
          <w:szCs w:val="19"/>
        </w:rPr>
        <w:t>refers to limiting the amounts charged for emergency and other medically necessary</w:t>
      </w:r>
    </w:p>
    <w:p w14:paraId="7DAB9D99"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care provided to individuals eligible for financial assistance to not more than the amounts generally billed to</w:t>
      </w:r>
    </w:p>
    <w:p w14:paraId="3BC9FD01"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individuals who have insurance covering the same care. In addition, for billing and collection, Henry County</w:t>
      </w:r>
    </w:p>
    <w:p w14:paraId="4EFBE41B"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Hospital may not engage in ECA’s before reasonable efforts have been made to determine whether the</w:t>
      </w:r>
    </w:p>
    <w:p w14:paraId="306ACA5C"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individual is eligible for financial assistance.</w:t>
      </w:r>
    </w:p>
    <w:p w14:paraId="0BE1EA24"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Medically Necessary Services: </w:t>
      </w:r>
      <w:r w:rsidRPr="008B5D9D">
        <w:rPr>
          <w:rFonts w:ascii="Cambria" w:hAnsi="Cambria" w:cs="TeXGyreHeros-Regular"/>
          <w:color w:val="000000"/>
          <w:sz w:val="19"/>
          <w:szCs w:val="19"/>
        </w:rPr>
        <w:t>means those inpatient and outpatient services required to identify and treat</w:t>
      </w:r>
    </w:p>
    <w:p w14:paraId="74E01BD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an illness or injury.</w:t>
      </w:r>
    </w:p>
    <w:p w14:paraId="5498690F"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PFS: </w:t>
      </w:r>
      <w:r w:rsidRPr="008B5D9D">
        <w:rPr>
          <w:rFonts w:ascii="Cambria" w:hAnsi="Cambria" w:cs="TeXGyreHeros-Regular"/>
          <w:color w:val="000000"/>
          <w:sz w:val="19"/>
          <w:szCs w:val="19"/>
        </w:rPr>
        <w:t>means Patient Financial Services, the operating unit of Henry County Hospital responsible for billing and</w:t>
      </w:r>
    </w:p>
    <w:p w14:paraId="76034494"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collecting self-pay accounts for hospital services.</w:t>
      </w:r>
    </w:p>
    <w:p w14:paraId="766AE3B0"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Plain Language Summary: </w:t>
      </w:r>
      <w:r w:rsidRPr="008B5D9D">
        <w:rPr>
          <w:rFonts w:ascii="Cambria" w:hAnsi="Cambria" w:cs="TeXGyreHeros-Regular"/>
          <w:color w:val="000000"/>
          <w:sz w:val="19"/>
          <w:szCs w:val="19"/>
        </w:rPr>
        <w:t>is a written statement that notifies an individual that Henry County Hospital offers</w:t>
      </w:r>
    </w:p>
    <w:p w14:paraId="7DADD5F0"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financial assistance under the FAP and provides information clear, concise and easy to understand</w:t>
      </w:r>
    </w:p>
    <w:p w14:paraId="10F553E6"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description.</w:t>
      </w:r>
    </w:p>
    <w:p w14:paraId="2EA04DD6" w14:textId="77777777" w:rsidR="001C3016" w:rsidRPr="008B5D9D" w:rsidRDefault="001C3016" w:rsidP="001C3016">
      <w:pPr>
        <w:autoSpaceDE w:val="0"/>
        <w:autoSpaceDN w:val="0"/>
        <w:adjustRightInd w:val="0"/>
        <w:spacing w:after="0" w:line="240" w:lineRule="auto"/>
        <w:rPr>
          <w:rFonts w:ascii="Cambria" w:hAnsi="Cambria" w:cs="TeXGyreHeros-Regular"/>
          <w:color w:val="000000"/>
          <w:sz w:val="19"/>
          <w:szCs w:val="19"/>
        </w:rPr>
      </w:pPr>
    </w:p>
    <w:p w14:paraId="56D6D5D2" w14:textId="77777777" w:rsidR="001C3016" w:rsidRPr="008B5D9D" w:rsidRDefault="001C3016" w:rsidP="001C3016">
      <w:pPr>
        <w:autoSpaceDE w:val="0"/>
        <w:autoSpaceDN w:val="0"/>
        <w:adjustRightInd w:val="0"/>
        <w:spacing w:after="0" w:line="240" w:lineRule="auto"/>
        <w:ind w:left="720"/>
        <w:rPr>
          <w:rFonts w:ascii="Cambria" w:hAnsi="Cambria" w:cs="TeXGyreHeros-Bold"/>
          <w:b/>
          <w:bCs/>
          <w:color w:val="000000"/>
          <w:sz w:val="24"/>
          <w:szCs w:val="24"/>
        </w:rPr>
      </w:pPr>
      <w:r w:rsidRPr="008B5D9D">
        <w:rPr>
          <w:rFonts w:ascii="Cambria" w:hAnsi="Cambria" w:cs="TeXGyreHeros-Bold"/>
          <w:b/>
          <w:bCs/>
          <w:color w:val="000000"/>
          <w:sz w:val="24"/>
          <w:szCs w:val="24"/>
        </w:rPr>
        <w:t>REFERENCES:</w:t>
      </w:r>
    </w:p>
    <w:p w14:paraId="0AD5B348"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1. Patient Protection and Affordable Care Act, Section 9007</w:t>
      </w:r>
    </w:p>
    <w:p w14:paraId="434B8A6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2. Internal Revenue Code, Section 501r</w:t>
      </w:r>
    </w:p>
    <w:p w14:paraId="44096291" w14:textId="77777777" w:rsidR="001C3016" w:rsidRPr="008B5D9D" w:rsidRDefault="001C3016" w:rsidP="001C3016">
      <w:pPr>
        <w:autoSpaceDE w:val="0"/>
        <w:autoSpaceDN w:val="0"/>
        <w:adjustRightInd w:val="0"/>
        <w:spacing w:after="0" w:line="240" w:lineRule="auto"/>
        <w:rPr>
          <w:rFonts w:ascii="Cambria" w:hAnsi="Cambria" w:cs="TeXGyreHeros-Bold"/>
          <w:b/>
          <w:bCs/>
          <w:color w:val="000000"/>
          <w:sz w:val="30"/>
          <w:szCs w:val="30"/>
        </w:rPr>
      </w:pPr>
    </w:p>
    <w:p w14:paraId="371723A7" w14:textId="77777777" w:rsidR="001C3016" w:rsidRPr="008B5D9D" w:rsidRDefault="001C3016" w:rsidP="001C3016">
      <w:pPr>
        <w:autoSpaceDE w:val="0"/>
        <w:autoSpaceDN w:val="0"/>
        <w:adjustRightInd w:val="0"/>
        <w:spacing w:after="0" w:line="240" w:lineRule="auto"/>
        <w:ind w:firstLine="720"/>
        <w:rPr>
          <w:rFonts w:ascii="Cambria" w:hAnsi="Cambria" w:cs="TeXGyreHeros-Bold"/>
          <w:b/>
          <w:bCs/>
          <w:color w:val="000000"/>
          <w:sz w:val="24"/>
          <w:szCs w:val="24"/>
        </w:rPr>
      </w:pPr>
      <w:r w:rsidRPr="008B5D9D">
        <w:rPr>
          <w:rFonts w:ascii="Cambria" w:hAnsi="Cambria" w:cs="TeXGyreHeros-Bold"/>
          <w:b/>
          <w:bCs/>
          <w:color w:val="000000"/>
          <w:sz w:val="24"/>
          <w:szCs w:val="24"/>
        </w:rPr>
        <w:t>RELATED POLICIES:</w:t>
      </w:r>
    </w:p>
    <w:p w14:paraId="0DBF8261"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1. Authorization to Disclose Protected Health Information</w:t>
      </w:r>
    </w:p>
    <w:p w14:paraId="06F98C5F"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2. Release of Protected Health Information</w:t>
      </w:r>
    </w:p>
    <w:p w14:paraId="2E8AD6C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3. Notice of Privacy Practices</w:t>
      </w:r>
    </w:p>
    <w:p w14:paraId="3ECF4970" w14:textId="77777777" w:rsidR="001C3016" w:rsidRDefault="001C3016">
      <w:pPr>
        <w:rPr>
          <w:rFonts w:ascii="Cambria" w:hAnsi="Cambria" w:cs="TeXGyreHeros-Bold"/>
          <w:color w:val="000000"/>
          <w:sz w:val="18"/>
          <w:szCs w:val="18"/>
        </w:rPr>
      </w:pPr>
      <w:r>
        <w:rPr>
          <w:rFonts w:ascii="Cambria" w:hAnsi="Cambria" w:cs="TeXGyreHeros-Bold"/>
          <w:color w:val="000000"/>
          <w:sz w:val="18"/>
          <w:szCs w:val="18"/>
        </w:rPr>
        <w:br w:type="page"/>
      </w:r>
    </w:p>
    <w:p w14:paraId="23CD530D" w14:textId="77777777" w:rsidR="00A61E6C" w:rsidRDefault="00A61E6C" w:rsidP="008D153E">
      <w:pPr>
        <w:spacing w:line="240" w:lineRule="auto"/>
        <w:rPr>
          <w:rFonts w:ascii="Cambria" w:hAnsi="Cambria" w:cs="TeXGyreHeros-Bold"/>
          <w:color w:val="000000"/>
          <w:sz w:val="18"/>
          <w:szCs w:val="18"/>
        </w:rPr>
      </w:pPr>
    </w:p>
    <w:p w14:paraId="716071E5" w14:textId="77777777" w:rsidR="00A61E6C" w:rsidRPr="00A61E6C" w:rsidRDefault="00A61E6C" w:rsidP="008D153E">
      <w:pPr>
        <w:spacing w:line="240" w:lineRule="auto"/>
        <w:rPr>
          <w:rFonts w:ascii="Cambria" w:hAnsi="Cambria" w:cs="TeXGyreHeros-Bold"/>
          <w:color w:val="000000"/>
          <w:sz w:val="18"/>
          <w:szCs w:val="18"/>
        </w:rPr>
      </w:pPr>
    </w:p>
    <w:p w14:paraId="0E4B8D3B" w14:textId="77777777" w:rsidR="000829A5" w:rsidRDefault="000829A5" w:rsidP="008D153E">
      <w:pPr>
        <w:spacing w:line="240" w:lineRule="auto"/>
        <w:rPr>
          <w:rFonts w:ascii="Cambria" w:hAnsi="Cambria" w:cs="TeXGyreHeros-Bold"/>
          <w:color w:val="000000"/>
          <w:sz w:val="28"/>
          <w:szCs w:val="28"/>
        </w:rPr>
      </w:pPr>
    </w:p>
    <w:p w14:paraId="696CABE9" w14:textId="77777777" w:rsidR="00C2523F" w:rsidRPr="00A61E6C" w:rsidRDefault="00C2523F" w:rsidP="00C2523F">
      <w:pPr>
        <w:spacing w:line="240" w:lineRule="auto"/>
        <w:rPr>
          <w:rFonts w:ascii="Cambria" w:hAnsi="Cambria" w:cs="TeXGyreHeros-Bold"/>
          <w:color w:val="000000"/>
          <w:sz w:val="28"/>
          <w:szCs w:val="28"/>
        </w:rPr>
      </w:pPr>
      <w:r w:rsidRPr="00A61E6C">
        <w:rPr>
          <w:rFonts w:ascii="Cambria" w:hAnsi="Cambria" w:cs="TeXGyreHeros-Bold"/>
          <w:color w:val="000000"/>
          <w:sz w:val="28"/>
          <w:szCs w:val="28"/>
        </w:rPr>
        <w:t xml:space="preserve">Slide Fee Scale—Effective Date </w:t>
      </w:r>
      <w:r>
        <w:rPr>
          <w:rFonts w:ascii="Cambria" w:hAnsi="Cambria" w:cs="TeXGyreHeros-Bold"/>
          <w:color w:val="000000"/>
          <w:sz w:val="28"/>
          <w:szCs w:val="28"/>
        </w:rPr>
        <w:t>1/29/2025</w:t>
      </w:r>
      <w:r w:rsidRPr="00A61E6C">
        <w:rPr>
          <w:rFonts w:ascii="Cambria" w:hAnsi="Cambria" w:cs="TeXGyreHeros-Bold"/>
          <w:color w:val="000000"/>
          <w:sz w:val="28"/>
          <w:szCs w:val="28"/>
        </w:rPr>
        <w:t xml:space="preserve"> to Present</w:t>
      </w:r>
    </w:p>
    <w:tbl>
      <w:tblPr>
        <w:tblW w:w="10575" w:type="dxa"/>
        <w:tblLook w:val="04A0" w:firstRow="1" w:lastRow="0" w:firstColumn="1" w:lastColumn="0" w:noHBand="0" w:noVBand="1"/>
      </w:tblPr>
      <w:tblGrid>
        <w:gridCol w:w="2245"/>
        <w:gridCol w:w="1595"/>
        <w:gridCol w:w="1555"/>
        <w:gridCol w:w="1710"/>
        <w:gridCol w:w="1530"/>
        <w:gridCol w:w="1940"/>
      </w:tblGrid>
      <w:tr w:rsidR="00C2523F" w:rsidRPr="00B31127" w14:paraId="0C1E1111" w14:textId="77777777" w:rsidTr="007F1F32">
        <w:trPr>
          <w:trHeight w:val="615"/>
        </w:trPr>
        <w:tc>
          <w:tcPr>
            <w:tcW w:w="2245" w:type="dxa"/>
            <w:tcBorders>
              <w:top w:val="single" w:sz="4" w:space="0" w:color="auto"/>
              <w:left w:val="single" w:sz="4" w:space="0" w:color="auto"/>
              <w:bottom w:val="single" w:sz="8" w:space="0" w:color="auto"/>
              <w:right w:val="nil"/>
            </w:tcBorders>
            <w:shd w:val="clear" w:color="auto" w:fill="auto"/>
            <w:hideMark/>
          </w:tcPr>
          <w:p w14:paraId="090C0B20" w14:textId="77777777" w:rsidR="00C2523F" w:rsidRPr="00B31127" w:rsidRDefault="00C2523F" w:rsidP="007F1F32">
            <w:pPr>
              <w:spacing w:after="0" w:line="240" w:lineRule="auto"/>
              <w:rPr>
                <w:rFonts w:ascii="Calibri" w:eastAsia="Times New Roman" w:hAnsi="Calibri" w:cs="Calibri"/>
                <w:b/>
                <w:bCs/>
                <w:color w:val="000000"/>
              </w:rPr>
            </w:pPr>
            <w:r w:rsidRPr="00B31127">
              <w:t>Household Income Percentage of FPL</w:t>
            </w:r>
          </w:p>
        </w:tc>
        <w:tc>
          <w:tcPr>
            <w:tcW w:w="1595" w:type="dxa"/>
            <w:tcBorders>
              <w:top w:val="single" w:sz="4" w:space="0" w:color="auto"/>
              <w:left w:val="nil"/>
              <w:bottom w:val="single" w:sz="8" w:space="0" w:color="auto"/>
              <w:right w:val="nil"/>
            </w:tcBorders>
            <w:shd w:val="clear" w:color="auto" w:fill="auto"/>
            <w:hideMark/>
          </w:tcPr>
          <w:p w14:paraId="2E13794F"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Discount from Patient Liability</w:t>
            </w:r>
          </w:p>
        </w:tc>
        <w:tc>
          <w:tcPr>
            <w:tcW w:w="1555" w:type="dxa"/>
            <w:tcBorders>
              <w:top w:val="single" w:sz="4" w:space="0" w:color="auto"/>
              <w:left w:val="nil"/>
              <w:bottom w:val="single" w:sz="8" w:space="0" w:color="auto"/>
              <w:right w:val="nil"/>
            </w:tcBorders>
            <w:shd w:val="clear" w:color="auto" w:fill="auto"/>
            <w:hideMark/>
          </w:tcPr>
          <w:p w14:paraId="3C218565"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Income Limit for 1 person</w:t>
            </w:r>
          </w:p>
        </w:tc>
        <w:tc>
          <w:tcPr>
            <w:tcW w:w="1710" w:type="dxa"/>
            <w:tcBorders>
              <w:top w:val="single" w:sz="4" w:space="0" w:color="auto"/>
              <w:left w:val="nil"/>
              <w:bottom w:val="single" w:sz="8" w:space="0" w:color="auto"/>
              <w:right w:val="nil"/>
            </w:tcBorders>
            <w:shd w:val="clear" w:color="auto" w:fill="auto"/>
            <w:hideMark/>
          </w:tcPr>
          <w:p w14:paraId="6D074848"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Income Limit for 2 persons</w:t>
            </w:r>
          </w:p>
        </w:tc>
        <w:tc>
          <w:tcPr>
            <w:tcW w:w="1530" w:type="dxa"/>
            <w:tcBorders>
              <w:top w:val="single" w:sz="4" w:space="0" w:color="auto"/>
              <w:left w:val="nil"/>
              <w:bottom w:val="single" w:sz="8" w:space="0" w:color="auto"/>
              <w:right w:val="nil"/>
            </w:tcBorders>
            <w:shd w:val="clear" w:color="auto" w:fill="auto"/>
            <w:hideMark/>
          </w:tcPr>
          <w:p w14:paraId="4B6CF521"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Income Limit for 3 persons</w:t>
            </w:r>
          </w:p>
        </w:tc>
        <w:tc>
          <w:tcPr>
            <w:tcW w:w="1940" w:type="dxa"/>
            <w:tcBorders>
              <w:top w:val="single" w:sz="4" w:space="0" w:color="auto"/>
              <w:left w:val="nil"/>
              <w:bottom w:val="single" w:sz="8" w:space="0" w:color="auto"/>
              <w:right w:val="single" w:sz="4" w:space="0" w:color="auto"/>
            </w:tcBorders>
            <w:shd w:val="clear" w:color="auto" w:fill="auto"/>
            <w:hideMark/>
          </w:tcPr>
          <w:p w14:paraId="2E04E04F"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Income Limit for 4 persons</w:t>
            </w:r>
          </w:p>
        </w:tc>
      </w:tr>
      <w:tr w:rsidR="00C2523F" w:rsidRPr="00B31127" w14:paraId="0BEFD931" w14:textId="77777777" w:rsidTr="007F1F32">
        <w:trPr>
          <w:trHeight w:val="367"/>
        </w:trPr>
        <w:tc>
          <w:tcPr>
            <w:tcW w:w="2245" w:type="dxa"/>
            <w:tcBorders>
              <w:top w:val="nil"/>
              <w:left w:val="single" w:sz="4" w:space="0" w:color="auto"/>
              <w:bottom w:val="nil"/>
              <w:right w:val="nil"/>
            </w:tcBorders>
            <w:shd w:val="clear" w:color="auto" w:fill="auto"/>
            <w:noWrap/>
            <w:hideMark/>
          </w:tcPr>
          <w:p w14:paraId="78816EE5" w14:textId="77777777" w:rsidR="00C2523F" w:rsidRPr="00B31127" w:rsidRDefault="00C2523F" w:rsidP="007F1F32">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hideMark/>
          </w:tcPr>
          <w:p w14:paraId="18885076" w14:textId="77777777" w:rsidR="00C2523F" w:rsidRPr="00B31127" w:rsidRDefault="00C2523F" w:rsidP="007F1F32">
            <w:pPr>
              <w:spacing w:after="0" w:line="240" w:lineRule="auto"/>
              <w:rPr>
                <w:rFonts w:ascii="Calibri" w:eastAsia="Times New Roman" w:hAnsi="Calibri" w:cs="Calibri"/>
                <w:color w:val="000000"/>
              </w:rPr>
            </w:pPr>
          </w:p>
        </w:tc>
        <w:tc>
          <w:tcPr>
            <w:tcW w:w="1555" w:type="dxa"/>
            <w:tcBorders>
              <w:top w:val="nil"/>
              <w:left w:val="nil"/>
              <w:bottom w:val="nil"/>
              <w:right w:val="nil"/>
            </w:tcBorders>
            <w:shd w:val="clear" w:color="auto" w:fill="auto"/>
            <w:noWrap/>
            <w:hideMark/>
          </w:tcPr>
          <w:p w14:paraId="40838FB7"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122D38F3"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6BEE711B"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single" w:sz="4" w:space="0" w:color="auto"/>
            </w:tcBorders>
            <w:shd w:val="clear" w:color="auto" w:fill="auto"/>
            <w:noWrap/>
            <w:hideMark/>
          </w:tcPr>
          <w:p w14:paraId="357606CE" w14:textId="77777777" w:rsidR="00C2523F" w:rsidRPr="00B31127" w:rsidRDefault="00C2523F" w:rsidP="007F1F32">
            <w:pPr>
              <w:spacing w:after="0" w:line="240" w:lineRule="auto"/>
              <w:rPr>
                <w:rFonts w:ascii="Calibri" w:eastAsia="Times New Roman" w:hAnsi="Calibri" w:cs="Calibri"/>
                <w:color w:val="000000"/>
              </w:rPr>
            </w:pPr>
          </w:p>
        </w:tc>
      </w:tr>
      <w:tr w:rsidR="00C2523F" w:rsidRPr="00B31127" w14:paraId="2147E671" w14:textId="77777777" w:rsidTr="007F1F32">
        <w:trPr>
          <w:trHeight w:val="300"/>
        </w:trPr>
        <w:tc>
          <w:tcPr>
            <w:tcW w:w="2245" w:type="dxa"/>
            <w:tcBorders>
              <w:top w:val="nil"/>
              <w:left w:val="single" w:sz="4" w:space="0" w:color="auto"/>
              <w:bottom w:val="nil"/>
              <w:right w:val="nil"/>
            </w:tcBorders>
            <w:shd w:val="clear" w:color="auto" w:fill="auto"/>
            <w:noWrap/>
            <w:hideMark/>
          </w:tcPr>
          <w:p w14:paraId="0B6BE3CD" w14:textId="77777777" w:rsidR="00C2523F" w:rsidRPr="00B31127" w:rsidRDefault="00C2523F" w:rsidP="007F1F32">
            <w:pPr>
              <w:spacing w:after="0" w:line="240" w:lineRule="auto"/>
              <w:rPr>
                <w:rFonts w:ascii="Calibri" w:eastAsia="Times New Roman" w:hAnsi="Calibri" w:cs="Calibri"/>
                <w:color w:val="000000"/>
              </w:rPr>
            </w:pPr>
            <w:r w:rsidRPr="00B31127">
              <w:t>100% FPL and under</w:t>
            </w:r>
          </w:p>
        </w:tc>
        <w:tc>
          <w:tcPr>
            <w:tcW w:w="1595" w:type="dxa"/>
            <w:tcBorders>
              <w:top w:val="nil"/>
              <w:left w:val="nil"/>
              <w:bottom w:val="nil"/>
              <w:right w:val="nil"/>
            </w:tcBorders>
            <w:shd w:val="clear" w:color="auto" w:fill="auto"/>
            <w:noWrap/>
            <w:hideMark/>
          </w:tcPr>
          <w:p w14:paraId="450EEF63" w14:textId="77777777" w:rsidR="00C2523F" w:rsidRPr="00B31127" w:rsidRDefault="00C2523F" w:rsidP="007F1F32">
            <w:pPr>
              <w:spacing w:after="0" w:line="240" w:lineRule="auto"/>
              <w:rPr>
                <w:rFonts w:ascii="Calibri" w:eastAsia="Times New Roman" w:hAnsi="Calibri" w:cs="Calibri"/>
                <w:color w:val="000000"/>
              </w:rPr>
            </w:pPr>
            <w:r w:rsidRPr="00B31127">
              <w:t>100%</w:t>
            </w:r>
          </w:p>
        </w:tc>
        <w:tc>
          <w:tcPr>
            <w:tcW w:w="1555" w:type="dxa"/>
            <w:tcBorders>
              <w:top w:val="nil"/>
              <w:left w:val="nil"/>
              <w:bottom w:val="nil"/>
              <w:right w:val="nil"/>
            </w:tcBorders>
            <w:shd w:val="clear" w:color="auto" w:fill="auto"/>
            <w:noWrap/>
            <w:vAlign w:val="bottom"/>
          </w:tcPr>
          <w:p w14:paraId="6902807B" w14:textId="77777777" w:rsidR="00C2523F" w:rsidRPr="00FB05E6" w:rsidRDefault="00C2523F" w:rsidP="007F1F32">
            <w:pPr>
              <w:spacing w:after="0" w:line="240" w:lineRule="auto"/>
              <w:rPr>
                <w:rFonts w:ascii="Calibri" w:eastAsia="Times New Roman" w:hAnsi="Calibri" w:cs="Calibri"/>
                <w:color w:val="000000"/>
              </w:rPr>
            </w:pPr>
            <w:r w:rsidRPr="00FB05E6">
              <w:rPr>
                <w:rFonts w:ascii="Calibri" w:eastAsia="Times New Roman" w:hAnsi="Calibri" w:cs="Calibri"/>
                <w:color w:val="000000"/>
              </w:rPr>
              <w:t xml:space="preserve"> $    </w:t>
            </w:r>
            <w:r w:rsidRPr="00FB05E6">
              <w:rPr>
                <w:rFonts w:ascii="Calibri" w:hAnsi="Calibri" w:cs="Calibri"/>
                <w:color w:val="1B1B1B"/>
                <w:shd w:val="clear" w:color="auto" w:fill="FFFFFF"/>
              </w:rPr>
              <w:t>15,650</w:t>
            </w:r>
          </w:p>
        </w:tc>
        <w:tc>
          <w:tcPr>
            <w:tcW w:w="1710" w:type="dxa"/>
            <w:tcBorders>
              <w:top w:val="nil"/>
              <w:left w:val="nil"/>
              <w:bottom w:val="nil"/>
              <w:right w:val="nil"/>
            </w:tcBorders>
            <w:shd w:val="clear" w:color="auto" w:fill="auto"/>
            <w:noWrap/>
            <w:vAlign w:val="bottom"/>
          </w:tcPr>
          <w:p w14:paraId="2007CE85" w14:textId="77777777" w:rsidR="00C2523F" w:rsidRPr="00FF0E27" w:rsidRDefault="00C2523F" w:rsidP="007F1F32">
            <w:pPr>
              <w:spacing w:after="0" w:line="240" w:lineRule="auto"/>
              <w:rPr>
                <w:rFonts w:eastAsia="Times New Roman" w:cstheme="minorHAnsi"/>
                <w:color w:val="000000"/>
              </w:rPr>
            </w:pPr>
            <w:r w:rsidRPr="00B31127">
              <w:rPr>
                <w:rFonts w:ascii="Calibri" w:eastAsia="Times New Roman" w:hAnsi="Calibri" w:cs="Calibri"/>
                <w:color w:val="000000"/>
              </w:rPr>
              <w:t xml:space="preserve"> </w:t>
            </w:r>
            <w:r w:rsidRPr="00FF0E27">
              <w:rPr>
                <w:rFonts w:eastAsia="Times New Roman" w:cstheme="minorHAnsi"/>
                <w:color w:val="000000"/>
              </w:rPr>
              <w:t xml:space="preserve">$    </w:t>
            </w:r>
            <w:r w:rsidRPr="00FF0E27">
              <w:rPr>
                <w:rFonts w:cstheme="minorHAnsi"/>
                <w:color w:val="1B1B1B"/>
                <w:shd w:val="clear" w:color="auto" w:fill="FFFFFF"/>
              </w:rPr>
              <w:t>21,150</w:t>
            </w:r>
          </w:p>
        </w:tc>
        <w:tc>
          <w:tcPr>
            <w:tcW w:w="1530" w:type="dxa"/>
            <w:tcBorders>
              <w:top w:val="nil"/>
              <w:left w:val="nil"/>
              <w:bottom w:val="nil"/>
              <w:right w:val="nil"/>
            </w:tcBorders>
            <w:shd w:val="clear" w:color="auto" w:fill="auto"/>
            <w:noWrap/>
            <w:vAlign w:val="bottom"/>
          </w:tcPr>
          <w:p w14:paraId="668A8401"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sidRPr="00FF0E27">
              <w:rPr>
                <w:rFonts w:cstheme="minorHAnsi"/>
                <w:color w:val="1B1B1B"/>
                <w:shd w:val="clear" w:color="auto" w:fill="FFFFFF"/>
              </w:rPr>
              <w:t>26,650</w:t>
            </w:r>
          </w:p>
        </w:tc>
        <w:tc>
          <w:tcPr>
            <w:tcW w:w="1940" w:type="dxa"/>
            <w:tcBorders>
              <w:top w:val="nil"/>
              <w:left w:val="nil"/>
              <w:bottom w:val="nil"/>
              <w:right w:val="single" w:sz="4" w:space="0" w:color="auto"/>
            </w:tcBorders>
            <w:shd w:val="clear" w:color="auto" w:fill="auto"/>
            <w:noWrap/>
            <w:vAlign w:val="bottom"/>
          </w:tcPr>
          <w:p w14:paraId="6AF70356"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sidRPr="00FF0E27">
              <w:rPr>
                <w:rFonts w:cstheme="minorHAnsi"/>
                <w:color w:val="1B1B1B"/>
                <w:shd w:val="clear" w:color="auto" w:fill="FFFFFF"/>
              </w:rPr>
              <w:t>32,150</w:t>
            </w:r>
          </w:p>
        </w:tc>
      </w:tr>
      <w:tr w:rsidR="00C2523F" w:rsidRPr="00B31127" w14:paraId="7CC78C49" w14:textId="77777777" w:rsidTr="007F1F32">
        <w:trPr>
          <w:trHeight w:val="300"/>
        </w:trPr>
        <w:tc>
          <w:tcPr>
            <w:tcW w:w="2245" w:type="dxa"/>
            <w:tcBorders>
              <w:top w:val="nil"/>
              <w:left w:val="single" w:sz="4" w:space="0" w:color="auto"/>
              <w:bottom w:val="nil"/>
              <w:right w:val="nil"/>
            </w:tcBorders>
            <w:shd w:val="clear" w:color="auto" w:fill="auto"/>
            <w:noWrap/>
            <w:hideMark/>
          </w:tcPr>
          <w:p w14:paraId="5E603B9D" w14:textId="77777777" w:rsidR="00C2523F" w:rsidRPr="00B31127" w:rsidRDefault="00C2523F" w:rsidP="007F1F32">
            <w:pPr>
              <w:spacing w:after="0" w:line="240" w:lineRule="auto"/>
              <w:rPr>
                <w:rFonts w:ascii="Calibri" w:eastAsia="Times New Roman" w:hAnsi="Calibri" w:cs="Calibri"/>
                <w:color w:val="000000"/>
              </w:rPr>
            </w:pPr>
            <w:r w:rsidRPr="00B31127">
              <w:t>101% - 200%</w:t>
            </w:r>
          </w:p>
        </w:tc>
        <w:tc>
          <w:tcPr>
            <w:tcW w:w="1595" w:type="dxa"/>
            <w:tcBorders>
              <w:top w:val="nil"/>
              <w:left w:val="nil"/>
              <w:bottom w:val="nil"/>
              <w:right w:val="nil"/>
            </w:tcBorders>
            <w:shd w:val="clear" w:color="auto" w:fill="auto"/>
            <w:noWrap/>
            <w:hideMark/>
          </w:tcPr>
          <w:p w14:paraId="2CDBE993" w14:textId="77777777" w:rsidR="00C2523F" w:rsidRPr="00B31127" w:rsidRDefault="00C2523F" w:rsidP="007F1F32">
            <w:pPr>
              <w:spacing w:after="0" w:line="240" w:lineRule="auto"/>
              <w:rPr>
                <w:rFonts w:ascii="Calibri" w:eastAsia="Times New Roman" w:hAnsi="Calibri" w:cs="Calibri"/>
                <w:color w:val="000000"/>
              </w:rPr>
            </w:pPr>
            <w:r w:rsidRPr="00B31127">
              <w:t>100%</w:t>
            </w:r>
          </w:p>
        </w:tc>
        <w:tc>
          <w:tcPr>
            <w:tcW w:w="1555" w:type="dxa"/>
            <w:tcBorders>
              <w:top w:val="nil"/>
              <w:left w:val="nil"/>
              <w:bottom w:val="nil"/>
              <w:right w:val="nil"/>
            </w:tcBorders>
            <w:shd w:val="clear" w:color="auto" w:fill="auto"/>
            <w:noWrap/>
            <w:vAlign w:val="bottom"/>
          </w:tcPr>
          <w:p w14:paraId="0B9C89B1"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31,300</w:t>
            </w:r>
          </w:p>
        </w:tc>
        <w:tc>
          <w:tcPr>
            <w:tcW w:w="1710" w:type="dxa"/>
            <w:tcBorders>
              <w:top w:val="nil"/>
              <w:left w:val="nil"/>
              <w:bottom w:val="nil"/>
              <w:right w:val="nil"/>
            </w:tcBorders>
            <w:shd w:val="clear" w:color="auto" w:fill="auto"/>
            <w:noWrap/>
            <w:vAlign w:val="bottom"/>
          </w:tcPr>
          <w:p w14:paraId="0F5B0440"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42,300</w:t>
            </w:r>
          </w:p>
        </w:tc>
        <w:tc>
          <w:tcPr>
            <w:tcW w:w="1530" w:type="dxa"/>
            <w:tcBorders>
              <w:top w:val="nil"/>
              <w:left w:val="nil"/>
              <w:bottom w:val="nil"/>
              <w:right w:val="nil"/>
            </w:tcBorders>
            <w:shd w:val="clear" w:color="auto" w:fill="auto"/>
            <w:noWrap/>
            <w:vAlign w:val="bottom"/>
          </w:tcPr>
          <w:p w14:paraId="31BEC086"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53,300</w:t>
            </w:r>
          </w:p>
        </w:tc>
        <w:tc>
          <w:tcPr>
            <w:tcW w:w="1940" w:type="dxa"/>
            <w:tcBorders>
              <w:top w:val="nil"/>
              <w:left w:val="nil"/>
              <w:bottom w:val="nil"/>
              <w:right w:val="single" w:sz="4" w:space="0" w:color="auto"/>
            </w:tcBorders>
            <w:shd w:val="clear" w:color="auto" w:fill="auto"/>
            <w:noWrap/>
            <w:vAlign w:val="bottom"/>
          </w:tcPr>
          <w:p w14:paraId="7DECB423"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64,300</w:t>
            </w:r>
          </w:p>
        </w:tc>
      </w:tr>
      <w:tr w:rsidR="00C2523F" w:rsidRPr="00B31127" w14:paraId="011413F9" w14:textId="77777777" w:rsidTr="007F1F32">
        <w:trPr>
          <w:trHeight w:val="300"/>
        </w:trPr>
        <w:tc>
          <w:tcPr>
            <w:tcW w:w="2245" w:type="dxa"/>
            <w:tcBorders>
              <w:top w:val="nil"/>
              <w:left w:val="single" w:sz="4" w:space="0" w:color="auto"/>
              <w:bottom w:val="nil"/>
              <w:right w:val="nil"/>
            </w:tcBorders>
            <w:shd w:val="clear" w:color="auto" w:fill="auto"/>
            <w:noWrap/>
            <w:hideMark/>
          </w:tcPr>
          <w:p w14:paraId="0E5DCA2D" w14:textId="77777777" w:rsidR="00C2523F" w:rsidRPr="00B31127" w:rsidRDefault="00C2523F" w:rsidP="007F1F32">
            <w:pPr>
              <w:spacing w:after="0" w:line="240" w:lineRule="auto"/>
              <w:rPr>
                <w:rFonts w:ascii="Calibri" w:eastAsia="Times New Roman" w:hAnsi="Calibri" w:cs="Calibri"/>
                <w:color w:val="000000"/>
              </w:rPr>
            </w:pPr>
            <w:r w:rsidRPr="00B31127">
              <w:t>201% - 300%</w:t>
            </w:r>
          </w:p>
        </w:tc>
        <w:tc>
          <w:tcPr>
            <w:tcW w:w="1595" w:type="dxa"/>
            <w:tcBorders>
              <w:top w:val="nil"/>
              <w:left w:val="nil"/>
              <w:bottom w:val="nil"/>
              <w:right w:val="nil"/>
            </w:tcBorders>
            <w:shd w:val="clear" w:color="auto" w:fill="auto"/>
            <w:noWrap/>
            <w:hideMark/>
          </w:tcPr>
          <w:p w14:paraId="3F21EB5A" w14:textId="77777777" w:rsidR="00C2523F" w:rsidRPr="00B31127" w:rsidRDefault="00C2523F" w:rsidP="007F1F32">
            <w:pPr>
              <w:spacing w:after="0" w:line="240" w:lineRule="auto"/>
              <w:rPr>
                <w:rFonts w:ascii="Calibri" w:eastAsia="Times New Roman" w:hAnsi="Calibri" w:cs="Calibri"/>
                <w:color w:val="000000"/>
              </w:rPr>
            </w:pPr>
            <w:r w:rsidRPr="00B31127">
              <w:t>75%</w:t>
            </w:r>
          </w:p>
        </w:tc>
        <w:tc>
          <w:tcPr>
            <w:tcW w:w="1555" w:type="dxa"/>
            <w:tcBorders>
              <w:top w:val="nil"/>
              <w:left w:val="nil"/>
              <w:bottom w:val="nil"/>
              <w:right w:val="nil"/>
            </w:tcBorders>
            <w:shd w:val="clear" w:color="auto" w:fill="auto"/>
            <w:noWrap/>
            <w:vAlign w:val="bottom"/>
          </w:tcPr>
          <w:p w14:paraId="134EAEB8"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46,950</w:t>
            </w:r>
          </w:p>
        </w:tc>
        <w:tc>
          <w:tcPr>
            <w:tcW w:w="1710" w:type="dxa"/>
            <w:tcBorders>
              <w:top w:val="nil"/>
              <w:left w:val="nil"/>
              <w:bottom w:val="nil"/>
              <w:right w:val="nil"/>
            </w:tcBorders>
            <w:shd w:val="clear" w:color="auto" w:fill="auto"/>
            <w:noWrap/>
            <w:vAlign w:val="bottom"/>
          </w:tcPr>
          <w:p w14:paraId="4C918636"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63,450</w:t>
            </w:r>
          </w:p>
        </w:tc>
        <w:tc>
          <w:tcPr>
            <w:tcW w:w="1530" w:type="dxa"/>
            <w:tcBorders>
              <w:top w:val="nil"/>
              <w:left w:val="nil"/>
              <w:bottom w:val="nil"/>
              <w:right w:val="nil"/>
            </w:tcBorders>
            <w:shd w:val="clear" w:color="auto" w:fill="auto"/>
            <w:noWrap/>
            <w:vAlign w:val="bottom"/>
          </w:tcPr>
          <w:p w14:paraId="05D69665"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79,950</w:t>
            </w:r>
          </w:p>
        </w:tc>
        <w:tc>
          <w:tcPr>
            <w:tcW w:w="1940" w:type="dxa"/>
            <w:tcBorders>
              <w:top w:val="nil"/>
              <w:left w:val="nil"/>
              <w:bottom w:val="nil"/>
              <w:right w:val="single" w:sz="4" w:space="0" w:color="auto"/>
            </w:tcBorders>
            <w:shd w:val="clear" w:color="auto" w:fill="auto"/>
            <w:noWrap/>
            <w:vAlign w:val="bottom"/>
          </w:tcPr>
          <w:p w14:paraId="14544CD4"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96,450</w:t>
            </w:r>
          </w:p>
        </w:tc>
      </w:tr>
      <w:tr w:rsidR="00C2523F" w:rsidRPr="00B31127" w14:paraId="7F3C921A" w14:textId="77777777" w:rsidTr="007F1F32">
        <w:trPr>
          <w:trHeight w:val="300"/>
        </w:trPr>
        <w:tc>
          <w:tcPr>
            <w:tcW w:w="2245" w:type="dxa"/>
            <w:tcBorders>
              <w:top w:val="nil"/>
              <w:left w:val="single" w:sz="4" w:space="0" w:color="auto"/>
              <w:bottom w:val="single" w:sz="4" w:space="0" w:color="auto"/>
              <w:right w:val="nil"/>
            </w:tcBorders>
            <w:shd w:val="clear" w:color="auto" w:fill="auto"/>
            <w:noWrap/>
            <w:hideMark/>
          </w:tcPr>
          <w:p w14:paraId="7A4ED859" w14:textId="77777777" w:rsidR="00C2523F" w:rsidRPr="00B31127" w:rsidRDefault="00C2523F" w:rsidP="007F1F32">
            <w:pPr>
              <w:spacing w:after="0" w:line="240" w:lineRule="auto"/>
              <w:rPr>
                <w:rFonts w:ascii="Calibri" w:eastAsia="Times New Roman" w:hAnsi="Calibri" w:cs="Calibri"/>
                <w:color w:val="000000"/>
              </w:rPr>
            </w:pPr>
            <w:r w:rsidRPr="00B31127">
              <w:t>301% - 400%</w:t>
            </w:r>
          </w:p>
        </w:tc>
        <w:tc>
          <w:tcPr>
            <w:tcW w:w="1595" w:type="dxa"/>
            <w:tcBorders>
              <w:top w:val="nil"/>
              <w:left w:val="nil"/>
              <w:bottom w:val="single" w:sz="4" w:space="0" w:color="auto"/>
              <w:right w:val="nil"/>
            </w:tcBorders>
            <w:shd w:val="clear" w:color="auto" w:fill="auto"/>
            <w:noWrap/>
            <w:hideMark/>
          </w:tcPr>
          <w:p w14:paraId="3DCEC492" w14:textId="77777777" w:rsidR="00C2523F" w:rsidRPr="00B31127" w:rsidRDefault="00C2523F" w:rsidP="007F1F32">
            <w:pPr>
              <w:spacing w:after="0" w:line="240" w:lineRule="auto"/>
              <w:rPr>
                <w:rFonts w:ascii="Calibri" w:eastAsia="Times New Roman" w:hAnsi="Calibri" w:cs="Calibri"/>
                <w:color w:val="000000"/>
              </w:rPr>
            </w:pPr>
            <w:r w:rsidRPr="00B31127">
              <w:t>50%</w:t>
            </w:r>
          </w:p>
        </w:tc>
        <w:tc>
          <w:tcPr>
            <w:tcW w:w="1555" w:type="dxa"/>
            <w:tcBorders>
              <w:top w:val="nil"/>
              <w:left w:val="nil"/>
              <w:bottom w:val="single" w:sz="4" w:space="0" w:color="auto"/>
              <w:right w:val="nil"/>
            </w:tcBorders>
            <w:shd w:val="clear" w:color="auto" w:fill="auto"/>
            <w:noWrap/>
            <w:vAlign w:val="bottom"/>
          </w:tcPr>
          <w:p w14:paraId="4057EC2E"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62,600</w:t>
            </w:r>
          </w:p>
        </w:tc>
        <w:tc>
          <w:tcPr>
            <w:tcW w:w="1710" w:type="dxa"/>
            <w:tcBorders>
              <w:top w:val="nil"/>
              <w:left w:val="nil"/>
              <w:bottom w:val="single" w:sz="4" w:space="0" w:color="auto"/>
              <w:right w:val="nil"/>
            </w:tcBorders>
            <w:shd w:val="clear" w:color="auto" w:fill="auto"/>
            <w:noWrap/>
            <w:vAlign w:val="bottom"/>
          </w:tcPr>
          <w:p w14:paraId="080C8412"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84,600</w:t>
            </w:r>
          </w:p>
        </w:tc>
        <w:tc>
          <w:tcPr>
            <w:tcW w:w="1530" w:type="dxa"/>
            <w:tcBorders>
              <w:top w:val="nil"/>
              <w:left w:val="nil"/>
              <w:bottom w:val="single" w:sz="4" w:space="0" w:color="auto"/>
              <w:right w:val="nil"/>
            </w:tcBorders>
            <w:shd w:val="clear" w:color="auto" w:fill="auto"/>
            <w:noWrap/>
            <w:vAlign w:val="bottom"/>
          </w:tcPr>
          <w:p w14:paraId="63335478"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106,600</w:t>
            </w:r>
            <w:proofErr w:type="gramEnd"/>
          </w:p>
        </w:tc>
        <w:tc>
          <w:tcPr>
            <w:tcW w:w="1940" w:type="dxa"/>
            <w:tcBorders>
              <w:top w:val="nil"/>
              <w:left w:val="nil"/>
              <w:bottom w:val="single" w:sz="4" w:space="0" w:color="auto"/>
              <w:right w:val="single" w:sz="4" w:space="0" w:color="auto"/>
            </w:tcBorders>
            <w:shd w:val="clear" w:color="auto" w:fill="auto"/>
            <w:noWrap/>
            <w:vAlign w:val="bottom"/>
          </w:tcPr>
          <w:p w14:paraId="433C66B2"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128,600</w:t>
            </w:r>
            <w:proofErr w:type="gramEnd"/>
          </w:p>
        </w:tc>
      </w:tr>
      <w:tr w:rsidR="00C2523F" w:rsidRPr="00B31127" w14:paraId="1AABB3AB" w14:textId="77777777" w:rsidTr="007F1F32">
        <w:trPr>
          <w:trHeight w:val="315"/>
        </w:trPr>
        <w:tc>
          <w:tcPr>
            <w:tcW w:w="2245" w:type="dxa"/>
            <w:tcBorders>
              <w:top w:val="nil"/>
              <w:left w:val="nil"/>
              <w:bottom w:val="nil"/>
              <w:right w:val="nil"/>
            </w:tcBorders>
            <w:shd w:val="clear" w:color="auto" w:fill="auto"/>
            <w:noWrap/>
            <w:hideMark/>
          </w:tcPr>
          <w:p w14:paraId="51BDEEAC" w14:textId="77777777" w:rsidR="00C2523F" w:rsidRPr="00B31127" w:rsidRDefault="00C2523F" w:rsidP="007F1F32">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hideMark/>
          </w:tcPr>
          <w:p w14:paraId="7E7A26CE"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hideMark/>
          </w:tcPr>
          <w:p w14:paraId="2F2FA360"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519B5B23"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50042F92"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hideMark/>
          </w:tcPr>
          <w:p w14:paraId="4BA1D66B" w14:textId="77777777" w:rsidR="00C2523F" w:rsidRPr="00B31127" w:rsidRDefault="00C2523F" w:rsidP="007F1F32">
            <w:pPr>
              <w:spacing w:after="0" w:line="240" w:lineRule="auto"/>
              <w:rPr>
                <w:rFonts w:ascii="Times New Roman" w:eastAsia="Times New Roman" w:hAnsi="Times New Roman" w:cs="Times New Roman"/>
                <w:sz w:val="20"/>
                <w:szCs w:val="20"/>
              </w:rPr>
            </w:pPr>
          </w:p>
        </w:tc>
      </w:tr>
      <w:tr w:rsidR="00C2523F" w:rsidRPr="00B31127" w14:paraId="3366D316" w14:textId="77777777" w:rsidTr="007F1F32">
        <w:trPr>
          <w:trHeight w:val="615"/>
        </w:trPr>
        <w:tc>
          <w:tcPr>
            <w:tcW w:w="2245" w:type="dxa"/>
            <w:tcBorders>
              <w:top w:val="single" w:sz="4" w:space="0" w:color="auto"/>
              <w:left w:val="single" w:sz="4" w:space="0" w:color="auto"/>
              <w:bottom w:val="single" w:sz="8" w:space="0" w:color="auto"/>
              <w:right w:val="nil"/>
            </w:tcBorders>
            <w:shd w:val="clear" w:color="auto" w:fill="auto"/>
            <w:hideMark/>
          </w:tcPr>
          <w:p w14:paraId="48187712" w14:textId="77777777" w:rsidR="00C2523F" w:rsidRPr="00B31127" w:rsidRDefault="00C2523F" w:rsidP="007F1F32">
            <w:pPr>
              <w:spacing w:after="0" w:line="240" w:lineRule="auto"/>
              <w:rPr>
                <w:rFonts w:ascii="Calibri" w:eastAsia="Times New Roman" w:hAnsi="Calibri" w:cs="Calibri"/>
                <w:b/>
                <w:bCs/>
                <w:color w:val="000000"/>
              </w:rPr>
            </w:pPr>
            <w:r w:rsidRPr="00B31127">
              <w:t>Household Income Percentage of FPL</w:t>
            </w:r>
          </w:p>
        </w:tc>
        <w:tc>
          <w:tcPr>
            <w:tcW w:w="1595" w:type="dxa"/>
            <w:tcBorders>
              <w:top w:val="single" w:sz="4" w:space="0" w:color="auto"/>
              <w:left w:val="nil"/>
              <w:bottom w:val="single" w:sz="8" w:space="0" w:color="auto"/>
              <w:right w:val="nil"/>
            </w:tcBorders>
            <w:shd w:val="clear" w:color="auto" w:fill="auto"/>
            <w:hideMark/>
          </w:tcPr>
          <w:p w14:paraId="6D9CC01C"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Discount from Patient Liability</w:t>
            </w:r>
          </w:p>
        </w:tc>
        <w:tc>
          <w:tcPr>
            <w:tcW w:w="1555" w:type="dxa"/>
            <w:tcBorders>
              <w:top w:val="single" w:sz="4" w:space="0" w:color="auto"/>
              <w:left w:val="nil"/>
              <w:bottom w:val="single" w:sz="8" w:space="0" w:color="auto"/>
              <w:right w:val="nil"/>
            </w:tcBorders>
            <w:shd w:val="clear" w:color="auto" w:fill="auto"/>
            <w:hideMark/>
          </w:tcPr>
          <w:p w14:paraId="3182D275"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Income Limit for 5 persons</w:t>
            </w:r>
          </w:p>
        </w:tc>
        <w:tc>
          <w:tcPr>
            <w:tcW w:w="1710" w:type="dxa"/>
            <w:tcBorders>
              <w:top w:val="single" w:sz="4" w:space="0" w:color="auto"/>
              <w:left w:val="nil"/>
              <w:bottom w:val="single" w:sz="8" w:space="0" w:color="auto"/>
              <w:right w:val="nil"/>
            </w:tcBorders>
            <w:shd w:val="clear" w:color="auto" w:fill="auto"/>
            <w:hideMark/>
          </w:tcPr>
          <w:p w14:paraId="02D095B8"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Income Limit for 6 persons</w:t>
            </w:r>
          </w:p>
        </w:tc>
        <w:tc>
          <w:tcPr>
            <w:tcW w:w="1530" w:type="dxa"/>
            <w:tcBorders>
              <w:top w:val="single" w:sz="4" w:space="0" w:color="auto"/>
              <w:left w:val="nil"/>
              <w:bottom w:val="single" w:sz="8" w:space="0" w:color="auto"/>
              <w:right w:val="nil"/>
            </w:tcBorders>
            <w:shd w:val="clear" w:color="auto" w:fill="auto"/>
            <w:hideMark/>
          </w:tcPr>
          <w:p w14:paraId="170C64B3"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Income Limit for 7 persons</w:t>
            </w:r>
          </w:p>
        </w:tc>
        <w:tc>
          <w:tcPr>
            <w:tcW w:w="1940" w:type="dxa"/>
            <w:tcBorders>
              <w:top w:val="single" w:sz="4" w:space="0" w:color="auto"/>
              <w:left w:val="nil"/>
              <w:bottom w:val="single" w:sz="8" w:space="0" w:color="auto"/>
              <w:right w:val="single" w:sz="4" w:space="0" w:color="auto"/>
            </w:tcBorders>
            <w:shd w:val="clear" w:color="auto" w:fill="auto"/>
            <w:hideMark/>
          </w:tcPr>
          <w:p w14:paraId="517FEAFD" w14:textId="77777777" w:rsidR="00C2523F" w:rsidRPr="00B31127" w:rsidRDefault="00C2523F" w:rsidP="007F1F32">
            <w:pPr>
              <w:spacing w:after="0" w:line="240" w:lineRule="auto"/>
              <w:jc w:val="center"/>
              <w:rPr>
                <w:rFonts w:ascii="Calibri" w:eastAsia="Times New Roman" w:hAnsi="Calibri" w:cs="Calibri"/>
                <w:b/>
                <w:bCs/>
                <w:color w:val="000000"/>
              </w:rPr>
            </w:pPr>
            <w:r w:rsidRPr="00B31127">
              <w:t>Income Limit for 8 persons</w:t>
            </w:r>
          </w:p>
        </w:tc>
      </w:tr>
      <w:tr w:rsidR="00C2523F" w:rsidRPr="00B31127" w14:paraId="194AE28C" w14:textId="77777777" w:rsidTr="007F1F32">
        <w:trPr>
          <w:trHeight w:val="385"/>
        </w:trPr>
        <w:tc>
          <w:tcPr>
            <w:tcW w:w="2245" w:type="dxa"/>
            <w:tcBorders>
              <w:top w:val="nil"/>
              <w:left w:val="single" w:sz="4" w:space="0" w:color="auto"/>
              <w:bottom w:val="nil"/>
              <w:right w:val="nil"/>
            </w:tcBorders>
            <w:shd w:val="clear" w:color="auto" w:fill="auto"/>
            <w:noWrap/>
            <w:hideMark/>
          </w:tcPr>
          <w:p w14:paraId="0ABCD168" w14:textId="77777777" w:rsidR="00C2523F" w:rsidRPr="00B31127" w:rsidRDefault="00C2523F" w:rsidP="007F1F32">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hideMark/>
          </w:tcPr>
          <w:p w14:paraId="08BA312A" w14:textId="77777777" w:rsidR="00C2523F" w:rsidRPr="00B31127" w:rsidRDefault="00C2523F" w:rsidP="007F1F32">
            <w:pPr>
              <w:spacing w:after="0" w:line="240" w:lineRule="auto"/>
              <w:rPr>
                <w:rFonts w:ascii="Calibri" w:eastAsia="Times New Roman" w:hAnsi="Calibri" w:cs="Calibri"/>
                <w:color w:val="000000"/>
              </w:rPr>
            </w:pPr>
          </w:p>
        </w:tc>
        <w:tc>
          <w:tcPr>
            <w:tcW w:w="1555" w:type="dxa"/>
            <w:tcBorders>
              <w:top w:val="nil"/>
              <w:left w:val="nil"/>
              <w:bottom w:val="nil"/>
              <w:right w:val="nil"/>
            </w:tcBorders>
            <w:shd w:val="clear" w:color="auto" w:fill="auto"/>
            <w:noWrap/>
            <w:hideMark/>
          </w:tcPr>
          <w:p w14:paraId="69FCDC71"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24A1C022"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6C548D19" w14:textId="77777777" w:rsidR="00C2523F" w:rsidRPr="00B31127" w:rsidRDefault="00C2523F" w:rsidP="007F1F32">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single" w:sz="4" w:space="0" w:color="auto"/>
            </w:tcBorders>
            <w:shd w:val="clear" w:color="auto" w:fill="auto"/>
            <w:noWrap/>
            <w:hideMark/>
          </w:tcPr>
          <w:p w14:paraId="02B5F37E" w14:textId="77777777" w:rsidR="00C2523F" w:rsidRPr="00B31127" w:rsidRDefault="00C2523F" w:rsidP="007F1F32">
            <w:pPr>
              <w:spacing w:after="0" w:line="240" w:lineRule="auto"/>
              <w:rPr>
                <w:rFonts w:ascii="Calibri" w:eastAsia="Times New Roman" w:hAnsi="Calibri" w:cs="Calibri"/>
                <w:color w:val="000000"/>
              </w:rPr>
            </w:pPr>
          </w:p>
        </w:tc>
      </w:tr>
      <w:tr w:rsidR="00C2523F" w:rsidRPr="00B31127" w14:paraId="3762AC34" w14:textId="77777777" w:rsidTr="007F1F32">
        <w:trPr>
          <w:trHeight w:val="300"/>
        </w:trPr>
        <w:tc>
          <w:tcPr>
            <w:tcW w:w="2245" w:type="dxa"/>
            <w:tcBorders>
              <w:top w:val="nil"/>
              <w:left w:val="single" w:sz="4" w:space="0" w:color="auto"/>
              <w:bottom w:val="nil"/>
              <w:right w:val="nil"/>
            </w:tcBorders>
            <w:shd w:val="clear" w:color="auto" w:fill="auto"/>
            <w:noWrap/>
            <w:hideMark/>
          </w:tcPr>
          <w:p w14:paraId="68E1CA0F" w14:textId="77777777" w:rsidR="00C2523F" w:rsidRPr="00B31127" w:rsidRDefault="00C2523F" w:rsidP="007F1F32">
            <w:pPr>
              <w:spacing w:after="0" w:line="240" w:lineRule="auto"/>
              <w:rPr>
                <w:rFonts w:ascii="Calibri" w:eastAsia="Times New Roman" w:hAnsi="Calibri" w:cs="Calibri"/>
                <w:color w:val="000000"/>
              </w:rPr>
            </w:pPr>
            <w:r w:rsidRPr="00B31127">
              <w:t>100% FPL and under</w:t>
            </w:r>
          </w:p>
        </w:tc>
        <w:tc>
          <w:tcPr>
            <w:tcW w:w="1595" w:type="dxa"/>
            <w:tcBorders>
              <w:top w:val="nil"/>
              <w:left w:val="nil"/>
              <w:bottom w:val="nil"/>
              <w:right w:val="nil"/>
            </w:tcBorders>
            <w:shd w:val="clear" w:color="auto" w:fill="auto"/>
            <w:noWrap/>
            <w:hideMark/>
          </w:tcPr>
          <w:p w14:paraId="391190F1" w14:textId="77777777" w:rsidR="00C2523F" w:rsidRPr="00B31127" w:rsidRDefault="00C2523F" w:rsidP="007F1F32">
            <w:pPr>
              <w:spacing w:after="0" w:line="240" w:lineRule="auto"/>
              <w:rPr>
                <w:rFonts w:ascii="Calibri" w:eastAsia="Times New Roman" w:hAnsi="Calibri" w:cs="Calibri"/>
                <w:color w:val="000000"/>
              </w:rPr>
            </w:pPr>
            <w:r w:rsidRPr="00B31127">
              <w:t>100%</w:t>
            </w:r>
          </w:p>
        </w:tc>
        <w:tc>
          <w:tcPr>
            <w:tcW w:w="1555" w:type="dxa"/>
            <w:tcBorders>
              <w:top w:val="nil"/>
              <w:left w:val="nil"/>
              <w:bottom w:val="nil"/>
              <w:right w:val="nil"/>
            </w:tcBorders>
            <w:shd w:val="clear" w:color="auto" w:fill="auto"/>
            <w:noWrap/>
            <w:vAlign w:val="bottom"/>
          </w:tcPr>
          <w:p w14:paraId="71F2522D" w14:textId="77777777" w:rsidR="00C2523F" w:rsidRPr="00FF0E27" w:rsidRDefault="00C2523F" w:rsidP="007F1F32">
            <w:pPr>
              <w:spacing w:after="0" w:line="240" w:lineRule="auto"/>
              <w:rPr>
                <w:rFonts w:eastAsia="Times New Roman" w:cstheme="minorHAnsi"/>
                <w:color w:val="000000"/>
              </w:rPr>
            </w:pPr>
            <w:r w:rsidRPr="00FF0E27">
              <w:rPr>
                <w:rFonts w:eastAsia="Times New Roman" w:cstheme="minorHAnsi"/>
                <w:color w:val="000000"/>
              </w:rPr>
              <w:t xml:space="preserve"> $    </w:t>
            </w:r>
            <w:r w:rsidRPr="00FF0E27">
              <w:rPr>
                <w:rFonts w:cstheme="minorHAnsi"/>
                <w:color w:val="1B1B1B"/>
                <w:shd w:val="clear" w:color="auto" w:fill="FFFFFF"/>
              </w:rPr>
              <w:t>37,650</w:t>
            </w:r>
          </w:p>
        </w:tc>
        <w:tc>
          <w:tcPr>
            <w:tcW w:w="1710" w:type="dxa"/>
            <w:tcBorders>
              <w:top w:val="nil"/>
              <w:left w:val="nil"/>
              <w:bottom w:val="nil"/>
              <w:right w:val="nil"/>
            </w:tcBorders>
            <w:shd w:val="clear" w:color="auto" w:fill="auto"/>
            <w:noWrap/>
            <w:vAlign w:val="bottom"/>
          </w:tcPr>
          <w:p w14:paraId="78478660"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sidRPr="00FF0E27">
              <w:rPr>
                <w:rFonts w:cstheme="minorHAnsi"/>
                <w:color w:val="1B1B1B"/>
                <w:shd w:val="clear" w:color="auto" w:fill="FFFFFF"/>
              </w:rPr>
              <w:t>43,150</w:t>
            </w:r>
          </w:p>
        </w:tc>
        <w:tc>
          <w:tcPr>
            <w:tcW w:w="1530" w:type="dxa"/>
            <w:tcBorders>
              <w:top w:val="nil"/>
              <w:left w:val="nil"/>
              <w:bottom w:val="nil"/>
              <w:right w:val="nil"/>
            </w:tcBorders>
            <w:shd w:val="clear" w:color="auto" w:fill="auto"/>
            <w:noWrap/>
            <w:vAlign w:val="bottom"/>
          </w:tcPr>
          <w:p w14:paraId="6AFAFECB"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sidRPr="00FF0E27">
              <w:rPr>
                <w:rFonts w:cstheme="minorHAnsi"/>
                <w:color w:val="1B1B1B"/>
                <w:shd w:val="clear" w:color="auto" w:fill="FFFFFF"/>
              </w:rPr>
              <w:t>48,650</w:t>
            </w:r>
          </w:p>
        </w:tc>
        <w:tc>
          <w:tcPr>
            <w:tcW w:w="1940" w:type="dxa"/>
            <w:tcBorders>
              <w:top w:val="nil"/>
              <w:left w:val="nil"/>
              <w:bottom w:val="nil"/>
              <w:right w:val="single" w:sz="4" w:space="0" w:color="auto"/>
            </w:tcBorders>
            <w:shd w:val="clear" w:color="auto" w:fill="auto"/>
            <w:noWrap/>
            <w:vAlign w:val="bottom"/>
          </w:tcPr>
          <w:p w14:paraId="3A0D9D92" w14:textId="77777777" w:rsidR="00C2523F" w:rsidRPr="00FF0E27" w:rsidRDefault="00C2523F" w:rsidP="007F1F32">
            <w:pPr>
              <w:spacing w:after="0" w:line="240" w:lineRule="auto"/>
              <w:rPr>
                <w:rFonts w:eastAsia="Times New Roman" w:cstheme="minorHAnsi"/>
                <w:color w:val="000000"/>
              </w:rPr>
            </w:pPr>
            <w:r w:rsidRPr="00B31127">
              <w:rPr>
                <w:rFonts w:ascii="Calibri" w:eastAsia="Times New Roman" w:hAnsi="Calibri" w:cs="Calibri"/>
                <w:color w:val="000000"/>
              </w:rPr>
              <w:t xml:space="preserve"> </w:t>
            </w:r>
            <w:r w:rsidRPr="00FF0E27">
              <w:rPr>
                <w:rFonts w:eastAsia="Times New Roman" w:cstheme="minorHAnsi"/>
                <w:color w:val="000000"/>
              </w:rPr>
              <w:t xml:space="preserve">$    </w:t>
            </w:r>
            <w:r w:rsidRPr="00FF0E27">
              <w:rPr>
                <w:rFonts w:cstheme="minorHAnsi"/>
                <w:color w:val="1B1B1B"/>
                <w:shd w:val="clear" w:color="auto" w:fill="FFFFFF"/>
              </w:rPr>
              <w:t>54,150</w:t>
            </w:r>
          </w:p>
        </w:tc>
      </w:tr>
      <w:tr w:rsidR="00C2523F" w:rsidRPr="00B31127" w14:paraId="33CB2155" w14:textId="77777777" w:rsidTr="007F1F32">
        <w:trPr>
          <w:trHeight w:val="300"/>
        </w:trPr>
        <w:tc>
          <w:tcPr>
            <w:tcW w:w="2245" w:type="dxa"/>
            <w:tcBorders>
              <w:top w:val="nil"/>
              <w:left w:val="single" w:sz="4" w:space="0" w:color="auto"/>
              <w:bottom w:val="nil"/>
              <w:right w:val="nil"/>
            </w:tcBorders>
            <w:shd w:val="clear" w:color="auto" w:fill="auto"/>
            <w:noWrap/>
            <w:hideMark/>
          </w:tcPr>
          <w:p w14:paraId="5F750947" w14:textId="77777777" w:rsidR="00C2523F" w:rsidRPr="00B31127" w:rsidRDefault="00C2523F" w:rsidP="007F1F32">
            <w:pPr>
              <w:spacing w:after="0" w:line="240" w:lineRule="auto"/>
              <w:rPr>
                <w:rFonts w:ascii="Calibri" w:eastAsia="Times New Roman" w:hAnsi="Calibri" w:cs="Calibri"/>
                <w:color w:val="000000"/>
              </w:rPr>
            </w:pPr>
            <w:r w:rsidRPr="00B31127">
              <w:t>101% - 200%</w:t>
            </w:r>
          </w:p>
        </w:tc>
        <w:tc>
          <w:tcPr>
            <w:tcW w:w="1595" w:type="dxa"/>
            <w:tcBorders>
              <w:top w:val="nil"/>
              <w:left w:val="nil"/>
              <w:bottom w:val="nil"/>
              <w:right w:val="nil"/>
            </w:tcBorders>
            <w:shd w:val="clear" w:color="auto" w:fill="auto"/>
            <w:noWrap/>
            <w:hideMark/>
          </w:tcPr>
          <w:p w14:paraId="27F1C016" w14:textId="77777777" w:rsidR="00C2523F" w:rsidRPr="00B31127" w:rsidRDefault="00C2523F" w:rsidP="007F1F32">
            <w:pPr>
              <w:spacing w:after="0" w:line="240" w:lineRule="auto"/>
              <w:rPr>
                <w:rFonts w:ascii="Calibri" w:eastAsia="Times New Roman" w:hAnsi="Calibri" w:cs="Calibri"/>
                <w:color w:val="000000"/>
              </w:rPr>
            </w:pPr>
            <w:r w:rsidRPr="00B31127">
              <w:t>100%</w:t>
            </w:r>
          </w:p>
        </w:tc>
        <w:tc>
          <w:tcPr>
            <w:tcW w:w="1555" w:type="dxa"/>
            <w:tcBorders>
              <w:top w:val="nil"/>
              <w:left w:val="nil"/>
              <w:bottom w:val="nil"/>
              <w:right w:val="nil"/>
            </w:tcBorders>
            <w:shd w:val="clear" w:color="auto" w:fill="auto"/>
            <w:noWrap/>
            <w:vAlign w:val="bottom"/>
          </w:tcPr>
          <w:p w14:paraId="0062D6ED"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75,300</w:t>
            </w:r>
          </w:p>
        </w:tc>
        <w:tc>
          <w:tcPr>
            <w:tcW w:w="1710" w:type="dxa"/>
            <w:tcBorders>
              <w:top w:val="nil"/>
              <w:left w:val="nil"/>
              <w:bottom w:val="nil"/>
              <w:right w:val="nil"/>
            </w:tcBorders>
            <w:shd w:val="clear" w:color="auto" w:fill="auto"/>
            <w:noWrap/>
            <w:vAlign w:val="bottom"/>
          </w:tcPr>
          <w:p w14:paraId="6ADBE7C9"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86,300</w:t>
            </w:r>
          </w:p>
        </w:tc>
        <w:tc>
          <w:tcPr>
            <w:tcW w:w="1530" w:type="dxa"/>
            <w:tcBorders>
              <w:top w:val="nil"/>
              <w:left w:val="nil"/>
              <w:bottom w:val="nil"/>
              <w:right w:val="nil"/>
            </w:tcBorders>
            <w:shd w:val="clear" w:color="auto" w:fill="auto"/>
            <w:noWrap/>
            <w:vAlign w:val="bottom"/>
          </w:tcPr>
          <w:p w14:paraId="1157F1E0"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    </w:t>
            </w:r>
            <w:r>
              <w:rPr>
                <w:rFonts w:ascii="Calibri" w:eastAsia="Times New Roman" w:hAnsi="Calibri" w:cs="Calibri"/>
                <w:color w:val="000000"/>
              </w:rPr>
              <w:t>97,300</w:t>
            </w:r>
          </w:p>
        </w:tc>
        <w:tc>
          <w:tcPr>
            <w:tcW w:w="1940" w:type="dxa"/>
            <w:tcBorders>
              <w:top w:val="nil"/>
              <w:left w:val="nil"/>
              <w:bottom w:val="nil"/>
              <w:right w:val="single" w:sz="4" w:space="0" w:color="auto"/>
            </w:tcBorders>
            <w:shd w:val="clear" w:color="auto" w:fill="auto"/>
            <w:noWrap/>
            <w:vAlign w:val="bottom"/>
          </w:tcPr>
          <w:p w14:paraId="75E6D6CB"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108,300</w:t>
            </w:r>
            <w:proofErr w:type="gramEnd"/>
          </w:p>
        </w:tc>
      </w:tr>
      <w:tr w:rsidR="00C2523F" w:rsidRPr="00B31127" w14:paraId="7B4E3D62" w14:textId="77777777" w:rsidTr="007F1F32">
        <w:trPr>
          <w:trHeight w:val="300"/>
        </w:trPr>
        <w:tc>
          <w:tcPr>
            <w:tcW w:w="2245" w:type="dxa"/>
            <w:tcBorders>
              <w:top w:val="nil"/>
              <w:left w:val="single" w:sz="4" w:space="0" w:color="auto"/>
              <w:bottom w:val="nil"/>
              <w:right w:val="nil"/>
            </w:tcBorders>
            <w:shd w:val="clear" w:color="auto" w:fill="auto"/>
            <w:noWrap/>
            <w:hideMark/>
          </w:tcPr>
          <w:p w14:paraId="12CA8FD3" w14:textId="77777777" w:rsidR="00C2523F" w:rsidRPr="00B31127" w:rsidRDefault="00C2523F" w:rsidP="007F1F32">
            <w:pPr>
              <w:spacing w:after="0" w:line="240" w:lineRule="auto"/>
              <w:rPr>
                <w:rFonts w:ascii="Calibri" w:eastAsia="Times New Roman" w:hAnsi="Calibri" w:cs="Calibri"/>
                <w:color w:val="000000"/>
              </w:rPr>
            </w:pPr>
            <w:r w:rsidRPr="00B31127">
              <w:t>201% - 300%</w:t>
            </w:r>
          </w:p>
        </w:tc>
        <w:tc>
          <w:tcPr>
            <w:tcW w:w="1595" w:type="dxa"/>
            <w:tcBorders>
              <w:top w:val="nil"/>
              <w:left w:val="nil"/>
              <w:bottom w:val="nil"/>
              <w:right w:val="nil"/>
            </w:tcBorders>
            <w:shd w:val="clear" w:color="auto" w:fill="auto"/>
            <w:noWrap/>
            <w:hideMark/>
          </w:tcPr>
          <w:p w14:paraId="7FFC523D" w14:textId="77777777" w:rsidR="00C2523F" w:rsidRPr="00B31127" w:rsidRDefault="00C2523F" w:rsidP="007F1F32">
            <w:pPr>
              <w:spacing w:after="0" w:line="240" w:lineRule="auto"/>
              <w:rPr>
                <w:rFonts w:ascii="Calibri" w:eastAsia="Times New Roman" w:hAnsi="Calibri" w:cs="Calibri"/>
                <w:color w:val="000000"/>
              </w:rPr>
            </w:pPr>
            <w:r w:rsidRPr="00B31127">
              <w:t>75%</w:t>
            </w:r>
          </w:p>
        </w:tc>
        <w:tc>
          <w:tcPr>
            <w:tcW w:w="1555" w:type="dxa"/>
            <w:tcBorders>
              <w:top w:val="nil"/>
              <w:left w:val="nil"/>
              <w:bottom w:val="nil"/>
              <w:right w:val="nil"/>
            </w:tcBorders>
            <w:shd w:val="clear" w:color="auto" w:fill="auto"/>
            <w:noWrap/>
            <w:vAlign w:val="bottom"/>
          </w:tcPr>
          <w:p w14:paraId="0DEBDE08"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112,950</w:t>
            </w:r>
            <w:proofErr w:type="gramEnd"/>
          </w:p>
        </w:tc>
        <w:tc>
          <w:tcPr>
            <w:tcW w:w="1710" w:type="dxa"/>
            <w:tcBorders>
              <w:top w:val="nil"/>
              <w:left w:val="nil"/>
              <w:bottom w:val="nil"/>
              <w:right w:val="nil"/>
            </w:tcBorders>
            <w:shd w:val="clear" w:color="auto" w:fill="auto"/>
            <w:noWrap/>
            <w:vAlign w:val="bottom"/>
          </w:tcPr>
          <w:p w14:paraId="2CB193BA"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129,450</w:t>
            </w:r>
            <w:proofErr w:type="gramEnd"/>
          </w:p>
        </w:tc>
        <w:tc>
          <w:tcPr>
            <w:tcW w:w="1530" w:type="dxa"/>
            <w:tcBorders>
              <w:top w:val="nil"/>
              <w:left w:val="nil"/>
              <w:bottom w:val="nil"/>
              <w:right w:val="nil"/>
            </w:tcBorders>
            <w:shd w:val="clear" w:color="auto" w:fill="auto"/>
            <w:noWrap/>
            <w:vAlign w:val="bottom"/>
          </w:tcPr>
          <w:p w14:paraId="337D109A"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145,950</w:t>
            </w:r>
            <w:proofErr w:type="gramEnd"/>
          </w:p>
        </w:tc>
        <w:tc>
          <w:tcPr>
            <w:tcW w:w="1940" w:type="dxa"/>
            <w:tcBorders>
              <w:top w:val="nil"/>
              <w:left w:val="nil"/>
              <w:bottom w:val="nil"/>
              <w:right w:val="single" w:sz="4" w:space="0" w:color="auto"/>
            </w:tcBorders>
            <w:shd w:val="clear" w:color="auto" w:fill="auto"/>
            <w:noWrap/>
            <w:vAlign w:val="bottom"/>
          </w:tcPr>
          <w:p w14:paraId="5FF2A91A"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162,450</w:t>
            </w:r>
            <w:proofErr w:type="gramEnd"/>
          </w:p>
        </w:tc>
      </w:tr>
      <w:tr w:rsidR="00C2523F" w:rsidRPr="00B31127" w14:paraId="5A3BA46E" w14:textId="77777777" w:rsidTr="007F1F32">
        <w:trPr>
          <w:trHeight w:val="300"/>
        </w:trPr>
        <w:tc>
          <w:tcPr>
            <w:tcW w:w="2245" w:type="dxa"/>
            <w:tcBorders>
              <w:top w:val="nil"/>
              <w:left w:val="single" w:sz="4" w:space="0" w:color="auto"/>
              <w:bottom w:val="single" w:sz="4" w:space="0" w:color="auto"/>
              <w:right w:val="nil"/>
            </w:tcBorders>
            <w:shd w:val="clear" w:color="auto" w:fill="auto"/>
            <w:noWrap/>
            <w:hideMark/>
          </w:tcPr>
          <w:p w14:paraId="0395CADF" w14:textId="77777777" w:rsidR="00C2523F" w:rsidRPr="00B31127" w:rsidRDefault="00C2523F" w:rsidP="007F1F32">
            <w:pPr>
              <w:spacing w:after="0" w:line="240" w:lineRule="auto"/>
              <w:rPr>
                <w:rFonts w:ascii="Calibri" w:eastAsia="Times New Roman" w:hAnsi="Calibri" w:cs="Calibri"/>
                <w:color w:val="000000"/>
              </w:rPr>
            </w:pPr>
            <w:r w:rsidRPr="00B31127">
              <w:t>301% - 400%</w:t>
            </w:r>
          </w:p>
        </w:tc>
        <w:tc>
          <w:tcPr>
            <w:tcW w:w="1595" w:type="dxa"/>
            <w:tcBorders>
              <w:top w:val="nil"/>
              <w:left w:val="nil"/>
              <w:bottom w:val="single" w:sz="4" w:space="0" w:color="auto"/>
              <w:right w:val="nil"/>
            </w:tcBorders>
            <w:shd w:val="clear" w:color="auto" w:fill="auto"/>
            <w:noWrap/>
            <w:hideMark/>
          </w:tcPr>
          <w:p w14:paraId="249480A4" w14:textId="77777777" w:rsidR="00C2523F" w:rsidRPr="00B31127" w:rsidRDefault="00C2523F" w:rsidP="007F1F32">
            <w:pPr>
              <w:spacing w:after="0" w:line="240" w:lineRule="auto"/>
              <w:rPr>
                <w:rFonts w:ascii="Calibri" w:eastAsia="Times New Roman" w:hAnsi="Calibri" w:cs="Calibri"/>
                <w:color w:val="000000"/>
              </w:rPr>
            </w:pPr>
            <w:r w:rsidRPr="00B31127">
              <w:t>50%</w:t>
            </w:r>
          </w:p>
        </w:tc>
        <w:tc>
          <w:tcPr>
            <w:tcW w:w="1555" w:type="dxa"/>
            <w:tcBorders>
              <w:top w:val="nil"/>
              <w:left w:val="nil"/>
              <w:bottom w:val="single" w:sz="4" w:space="0" w:color="auto"/>
              <w:right w:val="nil"/>
            </w:tcBorders>
            <w:shd w:val="clear" w:color="auto" w:fill="auto"/>
            <w:noWrap/>
            <w:vAlign w:val="bottom"/>
          </w:tcPr>
          <w:p w14:paraId="7017CCD2"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150,600</w:t>
            </w:r>
            <w:proofErr w:type="gramEnd"/>
          </w:p>
        </w:tc>
        <w:tc>
          <w:tcPr>
            <w:tcW w:w="1710" w:type="dxa"/>
            <w:tcBorders>
              <w:top w:val="nil"/>
              <w:left w:val="nil"/>
              <w:bottom w:val="single" w:sz="4" w:space="0" w:color="auto"/>
              <w:right w:val="nil"/>
            </w:tcBorders>
            <w:shd w:val="clear" w:color="auto" w:fill="auto"/>
            <w:noWrap/>
            <w:vAlign w:val="bottom"/>
          </w:tcPr>
          <w:p w14:paraId="5C198BCC"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172,600</w:t>
            </w:r>
            <w:proofErr w:type="gramEnd"/>
          </w:p>
        </w:tc>
        <w:tc>
          <w:tcPr>
            <w:tcW w:w="1530" w:type="dxa"/>
            <w:tcBorders>
              <w:top w:val="nil"/>
              <w:left w:val="nil"/>
              <w:bottom w:val="single" w:sz="4" w:space="0" w:color="auto"/>
              <w:right w:val="nil"/>
            </w:tcBorders>
            <w:shd w:val="clear" w:color="auto" w:fill="auto"/>
            <w:noWrap/>
            <w:vAlign w:val="bottom"/>
          </w:tcPr>
          <w:p w14:paraId="5B150685"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194,600</w:t>
            </w:r>
            <w:proofErr w:type="gramEnd"/>
          </w:p>
        </w:tc>
        <w:tc>
          <w:tcPr>
            <w:tcW w:w="1940" w:type="dxa"/>
            <w:tcBorders>
              <w:top w:val="nil"/>
              <w:left w:val="nil"/>
              <w:bottom w:val="single" w:sz="4" w:space="0" w:color="auto"/>
              <w:right w:val="single" w:sz="4" w:space="0" w:color="auto"/>
            </w:tcBorders>
            <w:shd w:val="clear" w:color="auto" w:fill="auto"/>
            <w:noWrap/>
            <w:vAlign w:val="bottom"/>
          </w:tcPr>
          <w:p w14:paraId="50A80E5B" w14:textId="77777777" w:rsidR="00C2523F" w:rsidRPr="00B31127" w:rsidRDefault="00C2523F" w:rsidP="007F1F32">
            <w:pPr>
              <w:spacing w:after="0" w:line="240" w:lineRule="auto"/>
              <w:rPr>
                <w:rFonts w:ascii="Calibri" w:eastAsia="Times New Roman" w:hAnsi="Calibri" w:cs="Calibri"/>
                <w:color w:val="000000"/>
              </w:rPr>
            </w:pPr>
            <w:r w:rsidRPr="00B31127">
              <w:rPr>
                <w:rFonts w:ascii="Calibri" w:eastAsia="Times New Roman" w:hAnsi="Calibri" w:cs="Calibri"/>
                <w:color w:val="000000"/>
              </w:rPr>
              <w:t xml:space="preserve"> </w:t>
            </w:r>
            <w:proofErr w:type="gramStart"/>
            <w:r w:rsidRPr="00B31127">
              <w:rPr>
                <w:rFonts w:ascii="Calibri" w:eastAsia="Times New Roman" w:hAnsi="Calibri" w:cs="Calibri"/>
                <w:color w:val="000000"/>
              </w:rPr>
              <w:t xml:space="preserve">$  </w:t>
            </w:r>
            <w:r>
              <w:rPr>
                <w:rFonts w:ascii="Calibri" w:eastAsia="Times New Roman" w:hAnsi="Calibri" w:cs="Calibri"/>
                <w:color w:val="000000"/>
              </w:rPr>
              <w:t>216,600</w:t>
            </w:r>
            <w:proofErr w:type="gramEnd"/>
          </w:p>
        </w:tc>
      </w:tr>
    </w:tbl>
    <w:p w14:paraId="3D1FF4F7" w14:textId="77777777" w:rsidR="00C2523F" w:rsidRPr="00EF7D21" w:rsidRDefault="00C2523F" w:rsidP="00C2523F">
      <w:pPr>
        <w:rPr>
          <w:sz w:val="28"/>
          <w:szCs w:val="28"/>
        </w:rPr>
      </w:pPr>
    </w:p>
    <w:p w14:paraId="0E057BE1" w14:textId="77777777" w:rsidR="00C2523F" w:rsidRDefault="00C2523F" w:rsidP="00C2523F">
      <w:pPr>
        <w:rPr>
          <w:b/>
          <w:bCs/>
          <w:sz w:val="30"/>
          <w:szCs w:val="30"/>
        </w:rPr>
      </w:pPr>
    </w:p>
    <w:p w14:paraId="58904BD0" w14:textId="036E198B" w:rsidR="000829A5" w:rsidRDefault="00C2523F" w:rsidP="00C2523F">
      <w:pPr>
        <w:spacing w:line="240" w:lineRule="auto"/>
        <w:rPr>
          <w:rFonts w:ascii="Cambria" w:hAnsi="Cambria" w:cs="TeXGyreHeros-Bold"/>
          <w:color w:val="000000"/>
          <w:sz w:val="28"/>
          <w:szCs w:val="28"/>
        </w:rPr>
      </w:pPr>
      <w:r w:rsidRPr="007A61F1">
        <w:rPr>
          <w:rFonts w:ascii="Cambria" w:hAnsi="Cambria"/>
          <w:sz w:val="28"/>
          <w:szCs w:val="28"/>
        </w:rPr>
        <w:t>**For families/households with more than 8 persons, add $</w:t>
      </w:r>
      <w:r w:rsidRPr="00FB05E6">
        <w:rPr>
          <w:rFonts w:ascii="Helvetica" w:hAnsi="Helvetica" w:cs="Helvetica"/>
          <w:color w:val="1B1B1B"/>
          <w:sz w:val="25"/>
          <w:szCs w:val="25"/>
          <w:shd w:val="clear" w:color="auto" w:fill="FFFFFF"/>
        </w:rPr>
        <w:t xml:space="preserve"> </w:t>
      </w:r>
      <w:r>
        <w:rPr>
          <w:rFonts w:ascii="Helvetica" w:hAnsi="Helvetica" w:cs="Helvetica"/>
          <w:color w:val="1B1B1B"/>
          <w:sz w:val="25"/>
          <w:szCs w:val="25"/>
          <w:shd w:val="clear" w:color="auto" w:fill="FFFFFF"/>
        </w:rPr>
        <w:t>5,500</w:t>
      </w:r>
      <w:r w:rsidRPr="007A61F1">
        <w:rPr>
          <w:rFonts w:ascii="Cambria" w:hAnsi="Cambria"/>
          <w:sz w:val="28"/>
          <w:szCs w:val="28"/>
        </w:rPr>
        <w:t xml:space="preserve"> for each additional person</w:t>
      </w:r>
      <w:r w:rsidRPr="007A61F1">
        <w:rPr>
          <w:rFonts w:ascii="Cambria" w:hAnsi="Cambria"/>
          <w:b/>
          <w:bCs/>
          <w:sz w:val="30"/>
          <w:szCs w:val="30"/>
        </w:rPr>
        <w:tab/>
      </w:r>
    </w:p>
    <w:p w14:paraId="3204238F" w14:textId="4ABD6B59" w:rsidR="00725FA7" w:rsidRDefault="00725FA7">
      <w:pPr>
        <w:rPr>
          <w:b/>
          <w:bCs/>
          <w:sz w:val="30"/>
          <w:szCs w:val="30"/>
        </w:rPr>
      </w:pPr>
    </w:p>
    <w:p w14:paraId="7A681DC5" w14:textId="074B1524" w:rsidR="00725FA7" w:rsidRDefault="00725FA7">
      <w:pPr>
        <w:rPr>
          <w:b/>
          <w:bCs/>
          <w:sz w:val="30"/>
          <w:szCs w:val="30"/>
        </w:rPr>
      </w:pPr>
    </w:p>
    <w:p w14:paraId="6676C23E" w14:textId="7506BF41" w:rsidR="00725FA7" w:rsidRDefault="00725FA7">
      <w:pPr>
        <w:rPr>
          <w:b/>
          <w:bCs/>
          <w:sz w:val="30"/>
          <w:szCs w:val="30"/>
        </w:rPr>
      </w:pPr>
    </w:p>
    <w:p w14:paraId="1EE40EAF" w14:textId="2E1422F9" w:rsidR="00725FA7" w:rsidRDefault="00725FA7">
      <w:pPr>
        <w:rPr>
          <w:b/>
          <w:bCs/>
          <w:sz w:val="30"/>
          <w:szCs w:val="30"/>
        </w:rPr>
      </w:pPr>
    </w:p>
    <w:p w14:paraId="558E644D" w14:textId="52AAC081" w:rsidR="00725FA7" w:rsidRDefault="00725FA7">
      <w:pPr>
        <w:rPr>
          <w:b/>
          <w:bCs/>
          <w:sz w:val="30"/>
          <w:szCs w:val="30"/>
        </w:rPr>
      </w:pPr>
    </w:p>
    <w:p w14:paraId="7BA7E93B" w14:textId="73AB6A80" w:rsidR="00725FA7" w:rsidRDefault="00725FA7">
      <w:pPr>
        <w:rPr>
          <w:b/>
          <w:bCs/>
          <w:sz w:val="30"/>
          <w:szCs w:val="30"/>
        </w:rPr>
      </w:pPr>
    </w:p>
    <w:p w14:paraId="1221AA43" w14:textId="308D8643" w:rsidR="00725FA7" w:rsidRDefault="00725FA7">
      <w:pPr>
        <w:rPr>
          <w:b/>
          <w:bCs/>
          <w:sz w:val="30"/>
          <w:szCs w:val="30"/>
        </w:rPr>
      </w:pPr>
    </w:p>
    <w:p w14:paraId="2385BA2D" w14:textId="77777777" w:rsidR="008F46F5" w:rsidRDefault="008F46F5" w:rsidP="00725FA7">
      <w:pPr>
        <w:spacing w:after="0"/>
        <w:rPr>
          <w:rFonts w:ascii="Cambria" w:hAnsi="Cambria"/>
        </w:rPr>
      </w:pPr>
    </w:p>
    <w:p w14:paraId="5909C7E1" w14:textId="77777777" w:rsidR="00912319" w:rsidRDefault="00912319" w:rsidP="00AC43E0">
      <w:pPr>
        <w:spacing w:after="0"/>
        <w:rPr>
          <w:rFonts w:ascii="Cambria" w:hAnsi="Cambria"/>
        </w:rPr>
      </w:pPr>
    </w:p>
    <w:p w14:paraId="303B7601" w14:textId="77777777" w:rsidR="00EF6C58" w:rsidRDefault="00EF6C58" w:rsidP="00AC43E0">
      <w:pPr>
        <w:spacing w:after="0"/>
        <w:rPr>
          <w:rFonts w:ascii="Cambria" w:hAnsi="Cambria"/>
          <w:i/>
          <w:iCs/>
        </w:rPr>
      </w:pPr>
    </w:p>
    <w:p w14:paraId="2BDA7FB8" w14:textId="77777777" w:rsidR="00EF6C58" w:rsidRDefault="00EF6C58" w:rsidP="00AC43E0">
      <w:pPr>
        <w:spacing w:after="0"/>
        <w:rPr>
          <w:rFonts w:ascii="Cambria" w:hAnsi="Cambria"/>
          <w:i/>
          <w:iCs/>
        </w:rPr>
      </w:pPr>
    </w:p>
    <w:p w14:paraId="76071713" w14:textId="77777777" w:rsidR="00EF6C58" w:rsidRDefault="00EF6C58" w:rsidP="00AC43E0">
      <w:pPr>
        <w:spacing w:after="0"/>
        <w:rPr>
          <w:rFonts w:ascii="Cambria" w:hAnsi="Cambria"/>
          <w:i/>
          <w:iCs/>
        </w:rPr>
      </w:pPr>
    </w:p>
    <w:p w14:paraId="66EF190F" w14:textId="7862814B" w:rsidR="00725FA7" w:rsidRPr="00A17BA9" w:rsidRDefault="00725FA7" w:rsidP="00AC43E0">
      <w:pPr>
        <w:spacing w:after="0"/>
        <w:rPr>
          <w:rFonts w:ascii="Cambria" w:hAnsi="Cambria"/>
          <w:i/>
          <w:iCs/>
        </w:rPr>
      </w:pPr>
      <w:r w:rsidRPr="00A17BA9">
        <w:rPr>
          <w:rFonts w:ascii="Cambria" w:hAnsi="Cambria"/>
          <w:i/>
          <w:iCs/>
        </w:rPr>
        <w:lastRenderedPageBreak/>
        <w:t xml:space="preserve">Henry County Hospital Providers covered by the Financial Assistance Policy for </w:t>
      </w:r>
      <w:r w:rsidRPr="00A17BA9">
        <w:rPr>
          <w:rFonts w:ascii="Cambria" w:hAnsi="Cambria"/>
          <w:i/>
          <w:iCs/>
          <w:u w:val="single"/>
        </w:rPr>
        <w:t>both</w:t>
      </w:r>
      <w:r w:rsidRPr="00A17BA9">
        <w:rPr>
          <w:rFonts w:ascii="Cambria" w:hAnsi="Cambria"/>
          <w:i/>
          <w:iCs/>
        </w:rPr>
        <w:t xml:space="preserve"> the hospital bill and provider bill</w:t>
      </w:r>
    </w:p>
    <w:p w14:paraId="7DA13F72" w14:textId="77777777" w:rsidR="00725FA7" w:rsidRPr="00491F2A" w:rsidRDefault="00725FA7" w:rsidP="00725FA7">
      <w:pPr>
        <w:spacing w:after="0"/>
        <w:rPr>
          <w:rFonts w:ascii="Cambria" w:hAnsi="Cambria"/>
        </w:rPr>
      </w:pPr>
    </w:p>
    <w:p w14:paraId="5AD87A3F" w14:textId="77777777" w:rsidR="00C84D21" w:rsidRDefault="00C84D21" w:rsidP="00946241">
      <w:pPr>
        <w:spacing w:after="0" w:line="240" w:lineRule="auto"/>
        <w:rPr>
          <w:rFonts w:ascii="Cambria" w:hAnsi="Cambria"/>
        </w:rPr>
      </w:pPr>
    </w:p>
    <w:p w14:paraId="1B33CFF8" w14:textId="7CA82D22" w:rsidR="00946241" w:rsidRDefault="00946241" w:rsidP="00946241">
      <w:pPr>
        <w:spacing w:after="0" w:line="240" w:lineRule="auto"/>
        <w:rPr>
          <w:rFonts w:ascii="Cambria" w:hAnsi="Cambria"/>
        </w:rPr>
      </w:pPr>
      <w:r>
        <w:rPr>
          <w:rFonts w:ascii="Cambria" w:hAnsi="Cambria"/>
        </w:rPr>
        <w:t>David Brown, MD</w:t>
      </w:r>
    </w:p>
    <w:p w14:paraId="5F69459E" w14:textId="64CD0FA1" w:rsidR="00FD7404" w:rsidRDefault="00FD7404" w:rsidP="00946241">
      <w:pPr>
        <w:spacing w:after="0" w:line="240" w:lineRule="auto"/>
        <w:rPr>
          <w:rFonts w:ascii="Cambria" w:hAnsi="Cambria"/>
        </w:rPr>
      </w:pPr>
      <w:r>
        <w:rPr>
          <w:rFonts w:ascii="Cambria" w:hAnsi="Cambria"/>
        </w:rPr>
        <w:t>Apoorva Chawla</w:t>
      </w:r>
      <w:r w:rsidR="00AD0678">
        <w:rPr>
          <w:rFonts w:ascii="Cambria" w:hAnsi="Cambria"/>
        </w:rPr>
        <w:t>, MD</w:t>
      </w:r>
    </w:p>
    <w:p w14:paraId="66CB7593" w14:textId="05350E11" w:rsidR="00946241" w:rsidRDefault="00527A16" w:rsidP="00946241">
      <w:pPr>
        <w:spacing w:after="0" w:line="240" w:lineRule="auto"/>
        <w:rPr>
          <w:rFonts w:ascii="Cambria" w:hAnsi="Cambria"/>
        </w:rPr>
      </w:pPr>
      <w:r>
        <w:rPr>
          <w:rFonts w:ascii="Cambria" w:hAnsi="Cambria"/>
        </w:rPr>
        <w:t>SCP Health</w:t>
      </w:r>
    </w:p>
    <w:p w14:paraId="31D91857" w14:textId="10D299F2" w:rsidR="00946241" w:rsidRDefault="00527A16" w:rsidP="00946241">
      <w:pPr>
        <w:spacing w:after="0" w:line="240" w:lineRule="auto"/>
        <w:rPr>
          <w:rFonts w:ascii="Cambria" w:hAnsi="Cambria"/>
        </w:rPr>
      </w:pPr>
      <w:r>
        <w:rPr>
          <w:rFonts w:ascii="Cambria" w:hAnsi="Cambria"/>
        </w:rPr>
        <w:t>HCH Primary Care</w:t>
      </w:r>
    </w:p>
    <w:p w14:paraId="42CC062A" w14:textId="67A8C8B6" w:rsidR="00946241" w:rsidRDefault="00946241" w:rsidP="00946241">
      <w:pPr>
        <w:spacing w:after="0" w:line="240" w:lineRule="auto"/>
        <w:rPr>
          <w:rFonts w:ascii="Cambria" w:hAnsi="Cambria"/>
        </w:rPr>
      </w:pPr>
      <w:r>
        <w:rPr>
          <w:rFonts w:ascii="Cambria" w:hAnsi="Cambria"/>
        </w:rPr>
        <w:t>HCH Cardiology</w:t>
      </w:r>
    </w:p>
    <w:p w14:paraId="18C77F87" w14:textId="3E6425C9" w:rsidR="00527A16" w:rsidRDefault="00527A16" w:rsidP="00946241">
      <w:pPr>
        <w:spacing w:after="0" w:line="240" w:lineRule="auto"/>
        <w:rPr>
          <w:rFonts w:ascii="Cambria" w:hAnsi="Cambria"/>
        </w:rPr>
      </w:pPr>
      <w:r>
        <w:rPr>
          <w:rFonts w:ascii="Cambria" w:hAnsi="Cambria"/>
        </w:rPr>
        <w:t>HCH General Surgery</w:t>
      </w:r>
    </w:p>
    <w:p w14:paraId="720183F3" w14:textId="142F02F1" w:rsidR="00A55761" w:rsidRDefault="00A55761" w:rsidP="00946241">
      <w:pPr>
        <w:spacing w:after="0" w:line="240" w:lineRule="auto"/>
        <w:rPr>
          <w:rFonts w:ascii="Cambria" w:hAnsi="Cambria"/>
        </w:rPr>
      </w:pPr>
      <w:r>
        <w:rPr>
          <w:rFonts w:ascii="Cambria" w:hAnsi="Cambria"/>
        </w:rPr>
        <w:t>HCH Medication Management</w:t>
      </w:r>
    </w:p>
    <w:p w14:paraId="79324EB5" w14:textId="69F2CE7F" w:rsidR="00946241" w:rsidRDefault="00946241" w:rsidP="00946241">
      <w:pPr>
        <w:spacing w:after="0" w:line="240" w:lineRule="auto"/>
        <w:rPr>
          <w:rFonts w:ascii="Cambria" w:hAnsi="Cambria"/>
        </w:rPr>
      </w:pPr>
      <w:r>
        <w:rPr>
          <w:rFonts w:ascii="Cambria" w:hAnsi="Cambria"/>
        </w:rPr>
        <w:t>HCH Orthopedics</w:t>
      </w:r>
    </w:p>
    <w:p w14:paraId="22E8D4C0" w14:textId="1B008E46" w:rsidR="00A55761" w:rsidRDefault="00A55761" w:rsidP="00946241">
      <w:pPr>
        <w:spacing w:after="0" w:line="240" w:lineRule="auto"/>
        <w:rPr>
          <w:rFonts w:ascii="Cambria" w:hAnsi="Cambria"/>
        </w:rPr>
      </w:pPr>
      <w:r>
        <w:rPr>
          <w:rFonts w:ascii="Cambria" w:hAnsi="Cambria"/>
        </w:rPr>
        <w:t>HCH Urgent Care</w:t>
      </w:r>
    </w:p>
    <w:p w14:paraId="40917807" w14:textId="78F299DF" w:rsidR="00B45DAC" w:rsidRDefault="00FD7404" w:rsidP="00946241">
      <w:pPr>
        <w:spacing w:after="0" w:line="240" w:lineRule="auto"/>
        <w:rPr>
          <w:rFonts w:ascii="Cambria" w:hAnsi="Cambria"/>
        </w:rPr>
      </w:pPr>
      <w:r>
        <w:rPr>
          <w:rFonts w:ascii="Cambria" w:hAnsi="Cambria"/>
        </w:rPr>
        <w:t>HCH Urology</w:t>
      </w:r>
    </w:p>
    <w:p w14:paraId="0E05F98C" w14:textId="6DC7210F" w:rsidR="00FD7404" w:rsidRDefault="00FD7404" w:rsidP="00946241">
      <w:pPr>
        <w:spacing w:after="0" w:line="240" w:lineRule="auto"/>
        <w:rPr>
          <w:rFonts w:ascii="Cambria" w:hAnsi="Cambria"/>
        </w:rPr>
      </w:pPr>
      <w:r>
        <w:rPr>
          <w:rFonts w:ascii="Cambria" w:hAnsi="Cambria"/>
        </w:rPr>
        <w:t>HCH Vascular Surgery</w:t>
      </w:r>
    </w:p>
    <w:p w14:paraId="133074DD" w14:textId="25D86049" w:rsidR="00FD7404" w:rsidRDefault="00FD7404" w:rsidP="00946241">
      <w:pPr>
        <w:spacing w:after="0" w:line="240" w:lineRule="auto"/>
        <w:rPr>
          <w:rFonts w:ascii="Cambria" w:hAnsi="Cambria"/>
        </w:rPr>
      </w:pPr>
      <w:r>
        <w:rPr>
          <w:rFonts w:ascii="Cambria" w:hAnsi="Cambria"/>
        </w:rPr>
        <w:t>HCH Women’s Health</w:t>
      </w:r>
    </w:p>
    <w:p w14:paraId="002A5BE9" w14:textId="77777777" w:rsidR="00946241" w:rsidRDefault="00946241" w:rsidP="00946241">
      <w:pPr>
        <w:spacing w:after="0" w:line="240" w:lineRule="auto"/>
      </w:pPr>
    </w:p>
    <w:p w14:paraId="7AFEF388" w14:textId="77777777" w:rsidR="00725FA7" w:rsidRDefault="00725FA7" w:rsidP="00946241">
      <w:pPr>
        <w:spacing w:after="0" w:line="240" w:lineRule="auto"/>
      </w:pPr>
    </w:p>
    <w:p w14:paraId="21D1A850" w14:textId="77777777" w:rsidR="00725FA7" w:rsidRDefault="00725FA7" w:rsidP="00946241">
      <w:pPr>
        <w:spacing w:after="0" w:line="240" w:lineRule="auto"/>
      </w:pPr>
    </w:p>
    <w:p w14:paraId="0332BAF1" w14:textId="77777777" w:rsidR="00725FA7" w:rsidRDefault="00725FA7" w:rsidP="00946241">
      <w:pPr>
        <w:spacing w:after="0" w:line="240" w:lineRule="auto"/>
      </w:pPr>
    </w:p>
    <w:p w14:paraId="4C3A53AA" w14:textId="77777777" w:rsidR="00725FA7" w:rsidRDefault="00725FA7" w:rsidP="00946241">
      <w:pPr>
        <w:spacing w:after="0" w:line="240" w:lineRule="auto"/>
      </w:pPr>
    </w:p>
    <w:p w14:paraId="74A88FBA" w14:textId="77777777" w:rsidR="00725FA7" w:rsidRDefault="00725FA7" w:rsidP="00946241">
      <w:pPr>
        <w:spacing w:after="0" w:line="240" w:lineRule="auto"/>
      </w:pPr>
    </w:p>
    <w:p w14:paraId="019EC3CB" w14:textId="77777777" w:rsidR="00725FA7" w:rsidRDefault="00725FA7" w:rsidP="00946241">
      <w:pPr>
        <w:spacing w:after="0" w:line="240" w:lineRule="auto"/>
      </w:pPr>
    </w:p>
    <w:p w14:paraId="42C9E18B" w14:textId="77777777" w:rsidR="00725FA7" w:rsidRDefault="00725FA7" w:rsidP="00946241">
      <w:pPr>
        <w:spacing w:after="0" w:line="240" w:lineRule="auto"/>
      </w:pPr>
    </w:p>
    <w:p w14:paraId="55DE5E13" w14:textId="77777777" w:rsidR="00725FA7" w:rsidRDefault="00725FA7" w:rsidP="00946241">
      <w:pPr>
        <w:spacing w:after="0" w:line="240" w:lineRule="auto"/>
      </w:pPr>
    </w:p>
    <w:p w14:paraId="4ECBD645" w14:textId="77777777" w:rsidR="00725FA7" w:rsidRDefault="00725FA7" w:rsidP="00946241">
      <w:pPr>
        <w:spacing w:after="0" w:line="240" w:lineRule="auto"/>
      </w:pPr>
    </w:p>
    <w:p w14:paraId="7CE7E6F6" w14:textId="1AA248AD" w:rsidR="00725FA7" w:rsidRDefault="00725FA7" w:rsidP="00946241">
      <w:pPr>
        <w:spacing w:after="0" w:line="240" w:lineRule="auto"/>
      </w:pPr>
    </w:p>
    <w:p w14:paraId="5ECAD43C" w14:textId="263CF543" w:rsidR="00DC62CD" w:rsidRDefault="00DC62CD" w:rsidP="00946241">
      <w:pPr>
        <w:spacing w:after="0" w:line="240" w:lineRule="auto"/>
      </w:pPr>
    </w:p>
    <w:p w14:paraId="0B99E1A9" w14:textId="77777777" w:rsidR="00DC62CD" w:rsidRDefault="00DC62CD" w:rsidP="00946241">
      <w:pPr>
        <w:spacing w:after="0" w:line="240" w:lineRule="auto"/>
      </w:pPr>
    </w:p>
    <w:p w14:paraId="679459A9" w14:textId="77777777" w:rsidR="00725FA7" w:rsidRDefault="00725FA7" w:rsidP="00946241">
      <w:pPr>
        <w:spacing w:after="0" w:line="240" w:lineRule="auto"/>
      </w:pPr>
    </w:p>
    <w:p w14:paraId="4140909F" w14:textId="1895DD00" w:rsidR="00725FA7" w:rsidRDefault="00725FA7" w:rsidP="00946241">
      <w:pPr>
        <w:spacing w:after="0" w:line="240" w:lineRule="auto"/>
      </w:pPr>
    </w:p>
    <w:p w14:paraId="484C0D7C" w14:textId="734027D7" w:rsidR="00725FA7" w:rsidRDefault="00725FA7" w:rsidP="00946241">
      <w:pPr>
        <w:spacing w:line="240" w:lineRule="auto"/>
      </w:pPr>
    </w:p>
    <w:p w14:paraId="7F45676D" w14:textId="249DB869" w:rsidR="00C84D21" w:rsidRDefault="00C84D21" w:rsidP="00946241">
      <w:pPr>
        <w:spacing w:line="240" w:lineRule="auto"/>
      </w:pPr>
    </w:p>
    <w:p w14:paraId="51B858B4" w14:textId="282FD2F3" w:rsidR="00C84D21" w:rsidRDefault="00C84D21" w:rsidP="00946241">
      <w:pPr>
        <w:spacing w:line="240" w:lineRule="auto"/>
      </w:pPr>
    </w:p>
    <w:p w14:paraId="4DBC7AC9" w14:textId="52BF47EF" w:rsidR="00C84D21" w:rsidRDefault="00C84D21" w:rsidP="00946241">
      <w:pPr>
        <w:spacing w:line="240" w:lineRule="auto"/>
      </w:pPr>
    </w:p>
    <w:p w14:paraId="0F3790A4" w14:textId="61B49DDF" w:rsidR="00C84D21" w:rsidRDefault="00C84D21" w:rsidP="00946241">
      <w:pPr>
        <w:spacing w:line="240" w:lineRule="auto"/>
      </w:pPr>
    </w:p>
    <w:p w14:paraId="691959FD" w14:textId="0C9E20EB" w:rsidR="00C84D21" w:rsidRDefault="00C84D21" w:rsidP="00946241">
      <w:pPr>
        <w:spacing w:line="240" w:lineRule="auto"/>
      </w:pPr>
    </w:p>
    <w:p w14:paraId="2961A154" w14:textId="2176D1B5" w:rsidR="00C84D21" w:rsidRDefault="00C84D21" w:rsidP="00946241">
      <w:pPr>
        <w:spacing w:line="240" w:lineRule="auto"/>
      </w:pPr>
    </w:p>
    <w:p w14:paraId="6657DD73" w14:textId="53D776AB" w:rsidR="00C84D21" w:rsidRDefault="00C84D21" w:rsidP="00946241">
      <w:pPr>
        <w:spacing w:line="240" w:lineRule="auto"/>
      </w:pPr>
    </w:p>
    <w:p w14:paraId="0BF05B8F" w14:textId="1EF543D5" w:rsidR="00C84D21" w:rsidRDefault="00C84D21" w:rsidP="00946241">
      <w:pPr>
        <w:spacing w:line="240" w:lineRule="auto"/>
      </w:pPr>
    </w:p>
    <w:p w14:paraId="423815C6" w14:textId="77777777" w:rsidR="00C84D21" w:rsidRDefault="00C84D21" w:rsidP="00946241">
      <w:pPr>
        <w:spacing w:line="240" w:lineRule="auto"/>
      </w:pPr>
    </w:p>
    <w:p w14:paraId="58615AE7" w14:textId="77777777" w:rsidR="00EF6C58" w:rsidRDefault="00EF6C58" w:rsidP="00725FA7">
      <w:pPr>
        <w:spacing w:after="0" w:line="240" w:lineRule="auto"/>
        <w:rPr>
          <w:rFonts w:ascii="Cambria" w:hAnsi="Cambria"/>
          <w:i/>
          <w:iCs/>
        </w:rPr>
      </w:pPr>
    </w:p>
    <w:p w14:paraId="723E5A46" w14:textId="77777777" w:rsidR="00EF6C58" w:rsidRDefault="00EF6C58" w:rsidP="00725FA7">
      <w:pPr>
        <w:spacing w:after="0" w:line="240" w:lineRule="auto"/>
        <w:rPr>
          <w:rFonts w:ascii="Cambria" w:hAnsi="Cambria"/>
          <w:i/>
          <w:iCs/>
        </w:rPr>
      </w:pPr>
    </w:p>
    <w:p w14:paraId="4E88A3B5" w14:textId="77777777" w:rsidR="00EF6C58" w:rsidRDefault="00EF6C58" w:rsidP="00725FA7">
      <w:pPr>
        <w:spacing w:after="0" w:line="240" w:lineRule="auto"/>
        <w:rPr>
          <w:rFonts w:ascii="Cambria" w:hAnsi="Cambria"/>
          <w:i/>
          <w:iCs/>
        </w:rPr>
      </w:pPr>
    </w:p>
    <w:p w14:paraId="0EAE23DA" w14:textId="77777777" w:rsidR="00EF6C58" w:rsidRDefault="00EF6C58" w:rsidP="00725FA7">
      <w:pPr>
        <w:spacing w:after="0" w:line="240" w:lineRule="auto"/>
        <w:rPr>
          <w:rFonts w:ascii="Cambria" w:hAnsi="Cambria"/>
          <w:i/>
          <w:iCs/>
        </w:rPr>
      </w:pPr>
    </w:p>
    <w:p w14:paraId="69010658" w14:textId="77777777" w:rsidR="00EF6C58" w:rsidRDefault="00EF6C58" w:rsidP="00725FA7">
      <w:pPr>
        <w:spacing w:after="0" w:line="240" w:lineRule="auto"/>
        <w:rPr>
          <w:rFonts w:ascii="Cambria" w:hAnsi="Cambria"/>
          <w:i/>
          <w:iCs/>
        </w:rPr>
      </w:pPr>
    </w:p>
    <w:p w14:paraId="03A21348" w14:textId="77777777" w:rsidR="00EF6C58" w:rsidRDefault="00EF6C58" w:rsidP="00725FA7">
      <w:pPr>
        <w:spacing w:after="0" w:line="240" w:lineRule="auto"/>
        <w:rPr>
          <w:rFonts w:ascii="Cambria" w:hAnsi="Cambria"/>
          <w:i/>
          <w:iCs/>
        </w:rPr>
      </w:pPr>
    </w:p>
    <w:p w14:paraId="1E7DACC9" w14:textId="77777777" w:rsidR="00EF6C58" w:rsidRDefault="00EF6C58" w:rsidP="00725FA7">
      <w:pPr>
        <w:spacing w:after="0" w:line="240" w:lineRule="auto"/>
        <w:rPr>
          <w:rFonts w:ascii="Cambria" w:hAnsi="Cambria"/>
          <w:i/>
          <w:iCs/>
        </w:rPr>
      </w:pPr>
    </w:p>
    <w:p w14:paraId="22DECDB5" w14:textId="7BCA647B" w:rsidR="00725FA7" w:rsidRPr="00A17BA9" w:rsidRDefault="00725FA7" w:rsidP="00725FA7">
      <w:pPr>
        <w:spacing w:after="0" w:line="240" w:lineRule="auto"/>
        <w:rPr>
          <w:rFonts w:ascii="Cambria" w:hAnsi="Cambria"/>
          <w:i/>
          <w:iCs/>
        </w:rPr>
      </w:pPr>
      <w:r w:rsidRPr="00A17BA9">
        <w:rPr>
          <w:rFonts w:ascii="Cambria" w:hAnsi="Cambria"/>
          <w:i/>
          <w:iCs/>
        </w:rPr>
        <w:lastRenderedPageBreak/>
        <w:t xml:space="preserve">Henry County Hospital Providers </w:t>
      </w:r>
      <w:r w:rsidRPr="00A17BA9">
        <w:rPr>
          <w:rFonts w:ascii="Cambria" w:hAnsi="Cambria"/>
          <w:b/>
          <w:i/>
          <w:iCs/>
          <w:u w:val="single"/>
        </w:rPr>
        <w:t>not</w:t>
      </w:r>
      <w:r w:rsidRPr="00A17BA9">
        <w:rPr>
          <w:rFonts w:ascii="Cambria" w:hAnsi="Cambria"/>
          <w:i/>
          <w:iCs/>
        </w:rPr>
        <w:t xml:space="preserve"> covered by the Financial Assistance Policy </w:t>
      </w:r>
    </w:p>
    <w:p w14:paraId="58864C87" w14:textId="3DD69755" w:rsidR="00725FA7" w:rsidRDefault="00725FA7" w:rsidP="00725FA7">
      <w:pPr>
        <w:spacing w:after="0" w:line="240" w:lineRule="auto"/>
        <w:rPr>
          <w:rFonts w:ascii="Cambria" w:hAnsi="Cambria"/>
        </w:rPr>
      </w:pPr>
    </w:p>
    <w:p w14:paraId="6C78668D" w14:textId="77777777" w:rsidR="00C84D21" w:rsidRPr="00491F2A" w:rsidRDefault="00C84D21" w:rsidP="00725FA7">
      <w:pPr>
        <w:spacing w:after="0" w:line="240" w:lineRule="auto"/>
        <w:rPr>
          <w:rFonts w:ascii="Cambria" w:hAnsi="Cambria"/>
        </w:rPr>
      </w:pPr>
    </w:p>
    <w:p w14:paraId="059791AA" w14:textId="738AA5D4" w:rsidR="00FD7404" w:rsidRDefault="00FD7404" w:rsidP="00725FA7">
      <w:pPr>
        <w:spacing w:after="0" w:line="240" w:lineRule="auto"/>
        <w:rPr>
          <w:rFonts w:ascii="Cambria" w:hAnsi="Cambria"/>
        </w:rPr>
      </w:pPr>
      <w:r>
        <w:rPr>
          <w:rFonts w:ascii="Cambria" w:hAnsi="Cambria"/>
        </w:rPr>
        <w:t>ASP Medical Billing</w:t>
      </w:r>
    </w:p>
    <w:p w14:paraId="2C4003C5" w14:textId="0B4C34F0" w:rsidR="00253874" w:rsidRPr="000829A5" w:rsidRDefault="00253874" w:rsidP="00725FA7">
      <w:pPr>
        <w:spacing w:after="0" w:line="240" w:lineRule="auto"/>
        <w:rPr>
          <w:rFonts w:ascii="Cambria" w:hAnsi="Cambria"/>
        </w:rPr>
      </w:pPr>
      <w:r w:rsidRPr="000829A5">
        <w:rPr>
          <w:rFonts w:ascii="Cambria" w:hAnsi="Cambria"/>
        </w:rPr>
        <w:t>Better Sleep Lab</w:t>
      </w:r>
    </w:p>
    <w:p w14:paraId="2EDD75BC" w14:textId="77777777" w:rsidR="00253874" w:rsidRPr="000829A5" w:rsidRDefault="00253874" w:rsidP="00725FA7">
      <w:pPr>
        <w:spacing w:after="0" w:line="240" w:lineRule="auto"/>
        <w:rPr>
          <w:rFonts w:ascii="Cambria" w:hAnsi="Cambria"/>
        </w:rPr>
      </w:pPr>
      <w:r w:rsidRPr="000829A5">
        <w:rPr>
          <w:rFonts w:ascii="Cambria" w:hAnsi="Cambria"/>
        </w:rPr>
        <w:t>Bradley Adams, DPM</w:t>
      </w:r>
    </w:p>
    <w:p w14:paraId="00FA669F" w14:textId="77777777" w:rsidR="00253874" w:rsidRPr="000829A5" w:rsidRDefault="00253874" w:rsidP="00725FA7">
      <w:pPr>
        <w:spacing w:after="0" w:line="240" w:lineRule="auto"/>
        <w:rPr>
          <w:rFonts w:ascii="Cambria" w:hAnsi="Cambria"/>
        </w:rPr>
      </w:pPr>
      <w:r w:rsidRPr="000829A5">
        <w:rPr>
          <w:rFonts w:ascii="Cambria" w:hAnsi="Cambria"/>
        </w:rPr>
        <w:t>Cynthia Krueger, MD</w:t>
      </w:r>
    </w:p>
    <w:p w14:paraId="213F9384" w14:textId="77777777" w:rsidR="00253874" w:rsidRPr="000829A5" w:rsidRDefault="00253874" w:rsidP="00725FA7">
      <w:pPr>
        <w:spacing w:after="0" w:line="240" w:lineRule="auto"/>
        <w:rPr>
          <w:rFonts w:ascii="Cambria" w:hAnsi="Cambria"/>
        </w:rPr>
      </w:pPr>
      <w:r w:rsidRPr="000829A5">
        <w:rPr>
          <w:rFonts w:ascii="Cambria" w:hAnsi="Cambria"/>
        </w:rPr>
        <w:t>Defiance Clinic</w:t>
      </w:r>
    </w:p>
    <w:p w14:paraId="1F0AF9CF" w14:textId="77777777" w:rsidR="00253874" w:rsidRPr="000829A5" w:rsidRDefault="00253874" w:rsidP="00725FA7">
      <w:pPr>
        <w:spacing w:after="0" w:line="240" w:lineRule="auto"/>
        <w:rPr>
          <w:rFonts w:ascii="Cambria" w:hAnsi="Cambria"/>
        </w:rPr>
      </w:pPr>
      <w:r w:rsidRPr="000829A5">
        <w:rPr>
          <w:rFonts w:ascii="Cambria" w:hAnsi="Cambria"/>
        </w:rPr>
        <w:t>Defiance Radiology</w:t>
      </w:r>
    </w:p>
    <w:p w14:paraId="3C27D547" w14:textId="45AC816B" w:rsidR="00253874" w:rsidRPr="000829A5" w:rsidRDefault="00253874" w:rsidP="00725FA7">
      <w:pPr>
        <w:spacing w:after="0" w:line="240" w:lineRule="auto"/>
        <w:rPr>
          <w:rFonts w:ascii="Cambria" w:hAnsi="Cambria"/>
        </w:rPr>
      </w:pPr>
      <w:r w:rsidRPr="000829A5">
        <w:rPr>
          <w:rFonts w:ascii="Cambria" w:hAnsi="Cambria"/>
        </w:rPr>
        <w:t xml:space="preserve">Eugene Lim, MD </w:t>
      </w:r>
    </w:p>
    <w:p w14:paraId="5F2DD53B" w14:textId="77777777" w:rsidR="00253874" w:rsidRPr="000829A5" w:rsidRDefault="00253874" w:rsidP="00725FA7">
      <w:pPr>
        <w:spacing w:after="0" w:line="240" w:lineRule="auto"/>
        <w:rPr>
          <w:rFonts w:ascii="Cambria" w:hAnsi="Cambria"/>
        </w:rPr>
      </w:pPr>
      <w:r w:rsidRPr="000829A5">
        <w:rPr>
          <w:rFonts w:ascii="Cambria" w:hAnsi="Cambria"/>
        </w:rPr>
        <w:t>Fulton County OB/GYN</w:t>
      </w:r>
    </w:p>
    <w:p w14:paraId="7C5A15B7" w14:textId="77777777" w:rsidR="00253874" w:rsidRPr="000829A5" w:rsidRDefault="00253874" w:rsidP="00725FA7">
      <w:pPr>
        <w:spacing w:after="0" w:line="240" w:lineRule="auto"/>
        <w:rPr>
          <w:rFonts w:ascii="Cambria" w:hAnsi="Cambria"/>
        </w:rPr>
      </w:pPr>
      <w:r w:rsidRPr="000829A5">
        <w:rPr>
          <w:rFonts w:ascii="Cambria" w:hAnsi="Cambria"/>
        </w:rPr>
        <w:t>Great Lakes Imaging</w:t>
      </w:r>
    </w:p>
    <w:p w14:paraId="27001328" w14:textId="77777777" w:rsidR="00253874" w:rsidRPr="000829A5" w:rsidRDefault="00253874" w:rsidP="00725FA7">
      <w:pPr>
        <w:spacing w:after="0" w:line="240" w:lineRule="auto"/>
        <w:rPr>
          <w:rFonts w:ascii="Cambria" w:hAnsi="Cambria"/>
        </w:rPr>
      </w:pPr>
      <w:r w:rsidRPr="000829A5">
        <w:rPr>
          <w:rFonts w:ascii="Cambria" w:hAnsi="Cambria"/>
        </w:rPr>
        <w:t>Hassan Semaan, MD</w:t>
      </w:r>
    </w:p>
    <w:p w14:paraId="48EB9ACE" w14:textId="77777777" w:rsidR="00253874" w:rsidRPr="000829A5" w:rsidRDefault="00253874" w:rsidP="00725FA7">
      <w:pPr>
        <w:spacing w:after="0" w:line="240" w:lineRule="auto"/>
        <w:rPr>
          <w:rFonts w:ascii="Cambria" w:hAnsi="Cambria"/>
        </w:rPr>
      </w:pPr>
      <w:r w:rsidRPr="000829A5">
        <w:rPr>
          <w:rFonts w:ascii="Cambria" w:hAnsi="Cambria"/>
        </w:rPr>
        <w:t xml:space="preserve">Hospital Care Group </w:t>
      </w:r>
    </w:p>
    <w:p w14:paraId="119EB04C" w14:textId="77777777" w:rsidR="00253874" w:rsidRPr="000829A5" w:rsidRDefault="00253874" w:rsidP="00725FA7">
      <w:pPr>
        <w:spacing w:after="0" w:line="240" w:lineRule="auto"/>
        <w:rPr>
          <w:rFonts w:ascii="Cambria" w:hAnsi="Cambria"/>
        </w:rPr>
      </w:pPr>
      <w:r w:rsidRPr="000829A5">
        <w:rPr>
          <w:rFonts w:ascii="Cambria" w:hAnsi="Cambria"/>
        </w:rPr>
        <w:t xml:space="preserve">Interim Health Care </w:t>
      </w:r>
    </w:p>
    <w:p w14:paraId="561E4D81" w14:textId="77777777" w:rsidR="00253874" w:rsidRPr="000829A5" w:rsidRDefault="00253874" w:rsidP="00725FA7">
      <w:pPr>
        <w:spacing w:after="0" w:line="240" w:lineRule="auto"/>
        <w:rPr>
          <w:rFonts w:ascii="Cambria" w:hAnsi="Cambria"/>
        </w:rPr>
      </w:pPr>
      <w:r w:rsidRPr="000829A5">
        <w:rPr>
          <w:rFonts w:ascii="Cambria" w:hAnsi="Cambria"/>
        </w:rPr>
        <w:t>Mercy Cardiology</w:t>
      </w:r>
    </w:p>
    <w:p w14:paraId="6390382F" w14:textId="77777777" w:rsidR="00253874" w:rsidRPr="000829A5" w:rsidRDefault="00253874" w:rsidP="00725FA7">
      <w:pPr>
        <w:spacing w:after="0" w:line="240" w:lineRule="auto"/>
        <w:rPr>
          <w:rFonts w:ascii="Cambria" w:hAnsi="Cambria"/>
        </w:rPr>
      </w:pPr>
      <w:r w:rsidRPr="000829A5">
        <w:rPr>
          <w:rFonts w:ascii="Cambria" w:hAnsi="Cambria"/>
        </w:rPr>
        <w:t>Mercy Health Family Medicine</w:t>
      </w:r>
    </w:p>
    <w:p w14:paraId="2EC8599D" w14:textId="77777777" w:rsidR="00253874" w:rsidRPr="000829A5" w:rsidRDefault="00253874" w:rsidP="00725FA7">
      <w:pPr>
        <w:spacing w:after="0" w:line="240" w:lineRule="auto"/>
        <w:rPr>
          <w:rFonts w:ascii="Cambria" w:hAnsi="Cambria"/>
        </w:rPr>
      </w:pPr>
      <w:r w:rsidRPr="000829A5">
        <w:rPr>
          <w:rFonts w:ascii="Cambria" w:hAnsi="Cambria"/>
        </w:rPr>
        <w:t>Mercy Health System</w:t>
      </w:r>
    </w:p>
    <w:p w14:paraId="57229D26" w14:textId="77777777" w:rsidR="00253874" w:rsidRPr="000829A5" w:rsidRDefault="00253874" w:rsidP="00725FA7">
      <w:pPr>
        <w:spacing w:after="0" w:line="240" w:lineRule="auto"/>
        <w:rPr>
          <w:rFonts w:ascii="Cambria" w:hAnsi="Cambria"/>
        </w:rPr>
      </w:pPr>
      <w:r w:rsidRPr="000829A5">
        <w:rPr>
          <w:rFonts w:ascii="Cambria" w:hAnsi="Cambria"/>
        </w:rPr>
        <w:t>Mercy Sleep</w:t>
      </w:r>
    </w:p>
    <w:p w14:paraId="4BB739D4" w14:textId="77777777" w:rsidR="00253874" w:rsidRPr="000829A5" w:rsidRDefault="00253874" w:rsidP="00725FA7">
      <w:pPr>
        <w:spacing w:after="0" w:line="240" w:lineRule="auto"/>
        <w:rPr>
          <w:rFonts w:ascii="Cambria" w:hAnsi="Cambria"/>
        </w:rPr>
      </w:pPr>
      <w:r w:rsidRPr="000829A5">
        <w:rPr>
          <w:rFonts w:ascii="Cambria" w:hAnsi="Cambria"/>
        </w:rPr>
        <w:t>Napoleon Mercy</w:t>
      </w:r>
    </w:p>
    <w:p w14:paraId="4F326610" w14:textId="77777777" w:rsidR="00253874" w:rsidRPr="000829A5" w:rsidRDefault="00253874" w:rsidP="00725FA7">
      <w:pPr>
        <w:spacing w:after="0" w:line="240" w:lineRule="auto"/>
        <w:rPr>
          <w:rFonts w:ascii="Cambria" w:hAnsi="Cambria"/>
        </w:rPr>
      </w:pPr>
      <w:r w:rsidRPr="000829A5">
        <w:rPr>
          <w:rFonts w:ascii="Cambria" w:hAnsi="Cambria"/>
        </w:rPr>
        <w:t xml:space="preserve">Northwest Ohio Orthopedics/ Rusin and Ramineni </w:t>
      </w:r>
    </w:p>
    <w:p w14:paraId="5B824ACE" w14:textId="77777777" w:rsidR="00253874" w:rsidRPr="000829A5" w:rsidRDefault="00253874" w:rsidP="00725FA7">
      <w:pPr>
        <w:spacing w:after="0" w:line="240" w:lineRule="auto"/>
        <w:rPr>
          <w:rFonts w:ascii="Cambria" w:hAnsi="Cambria"/>
        </w:rPr>
      </w:pPr>
      <w:r w:rsidRPr="000829A5">
        <w:rPr>
          <w:rFonts w:ascii="Cambria" w:hAnsi="Cambria"/>
        </w:rPr>
        <w:t>Orthopedic Institute of Ohio</w:t>
      </w:r>
    </w:p>
    <w:p w14:paraId="369D1827" w14:textId="77777777" w:rsidR="00253874" w:rsidRPr="000829A5" w:rsidRDefault="00253874" w:rsidP="00725FA7">
      <w:pPr>
        <w:spacing w:after="0" w:line="240" w:lineRule="auto"/>
        <w:rPr>
          <w:rFonts w:ascii="Cambria" w:hAnsi="Cambria"/>
        </w:rPr>
      </w:pPr>
      <w:proofErr w:type="spellStart"/>
      <w:r w:rsidRPr="000829A5">
        <w:rPr>
          <w:rFonts w:ascii="Cambria" w:hAnsi="Cambria"/>
        </w:rPr>
        <w:t>Promedica</w:t>
      </w:r>
      <w:proofErr w:type="spellEnd"/>
      <w:r w:rsidRPr="000829A5">
        <w:rPr>
          <w:rFonts w:ascii="Cambria" w:hAnsi="Cambria"/>
        </w:rPr>
        <w:t xml:space="preserve"> Cardiology</w:t>
      </w:r>
    </w:p>
    <w:p w14:paraId="43B45028" w14:textId="77777777" w:rsidR="00253874" w:rsidRPr="000829A5" w:rsidRDefault="00253874" w:rsidP="00725FA7">
      <w:pPr>
        <w:spacing w:after="0" w:line="240" w:lineRule="auto"/>
        <w:rPr>
          <w:rFonts w:ascii="Cambria" w:hAnsi="Cambria"/>
        </w:rPr>
      </w:pPr>
      <w:r w:rsidRPr="000829A5">
        <w:rPr>
          <w:rFonts w:ascii="Cambria" w:hAnsi="Cambria"/>
        </w:rPr>
        <w:t>Toledo Clinic</w:t>
      </w:r>
    </w:p>
    <w:p w14:paraId="35588E2B" w14:textId="30780C73" w:rsidR="00253874" w:rsidRPr="000829A5" w:rsidRDefault="00253874" w:rsidP="00725FA7">
      <w:pPr>
        <w:spacing w:after="0" w:line="240" w:lineRule="auto"/>
        <w:rPr>
          <w:rFonts w:ascii="Cambria" w:hAnsi="Cambria"/>
        </w:rPr>
      </w:pPr>
      <w:r w:rsidRPr="000829A5">
        <w:rPr>
          <w:rFonts w:ascii="Cambria" w:hAnsi="Cambria"/>
        </w:rPr>
        <w:t>University of Toledo Medical Center Department of Neurology</w:t>
      </w:r>
    </w:p>
    <w:p w14:paraId="2152C7B0" w14:textId="77777777" w:rsidR="00253874" w:rsidRPr="000829A5" w:rsidRDefault="00253874" w:rsidP="00725FA7">
      <w:pPr>
        <w:spacing w:after="0" w:line="240" w:lineRule="auto"/>
        <w:rPr>
          <w:rFonts w:ascii="Cambria" w:hAnsi="Cambria"/>
        </w:rPr>
      </w:pPr>
      <w:proofErr w:type="spellStart"/>
      <w:r w:rsidRPr="000829A5">
        <w:rPr>
          <w:rFonts w:ascii="Cambria" w:hAnsi="Cambria"/>
        </w:rPr>
        <w:t>Westwide</w:t>
      </w:r>
      <w:proofErr w:type="spellEnd"/>
      <w:r w:rsidRPr="000829A5">
        <w:rPr>
          <w:rFonts w:ascii="Cambria" w:hAnsi="Cambria"/>
        </w:rPr>
        <w:t xml:space="preserve"> Orthopedics </w:t>
      </w:r>
    </w:p>
    <w:p w14:paraId="7E67160B" w14:textId="77777777" w:rsidR="00725FA7" w:rsidRDefault="00725FA7" w:rsidP="00725FA7">
      <w:pPr>
        <w:spacing w:after="0" w:line="240" w:lineRule="auto"/>
      </w:pPr>
    </w:p>
    <w:p w14:paraId="53C5AAB8" w14:textId="77777777" w:rsidR="00725FA7" w:rsidRDefault="00725FA7" w:rsidP="00725FA7">
      <w:pPr>
        <w:spacing w:after="0" w:line="240" w:lineRule="auto"/>
      </w:pPr>
    </w:p>
    <w:p w14:paraId="61332A7C" w14:textId="77777777" w:rsidR="00725FA7" w:rsidRDefault="00725FA7" w:rsidP="00725FA7">
      <w:pPr>
        <w:spacing w:after="0" w:line="240" w:lineRule="auto"/>
      </w:pPr>
    </w:p>
    <w:p w14:paraId="02F1C87E" w14:textId="77777777" w:rsidR="00725FA7" w:rsidRDefault="00725FA7" w:rsidP="00725FA7">
      <w:pPr>
        <w:spacing w:after="0" w:line="240" w:lineRule="auto"/>
      </w:pPr>
    </w:p>
    <w:p w14:paraId="10A53D67" w14:textId="77777777" w:rsidR="00725FA7" w:rsidRDefault="00725FA7" w:rsidP="00725FA7">
      <w:pPr>
        <w:spacing w:after="0" w:line="240" w:lineRule="auto"/>
      </w:pPr>
    </w:p>
    <w:p w14:paraId="2E3151AB" w14:textId="77777777" w:rsidR="00725FA7" w:rsidRDefault="00725FA7" w:rsidP="00725FA7">
      <w:pPr>
        <w:spacing w:after="0" w:line="240" w:lineRule="auto"/>
      </w:pPr>
    </w:p>
    <w:p w14:paraId="3516CEE9" w14:textId="77777777" w:rsidR="00725FA7" w:rsidRDefault="00725FA7" w:rsidP="00725FA7">
      <w:pPr>
        <w:spacing w:after="0" w:line="240" w:lineRule="auto"/>
      </w:pPr>
    </w:p>
    <w:p w14:paraId="470C868D" w14:textId="77777777" w:rsidR="00725FA7" w:rsidRDefault="00725FA7" w:rsidP="00725FA7">
      <w:pPr>
        <w:spacing w:after="0" w:line="240" w:lineRule="auto"/>
      </w:pPr>
    </w:p>
    <w:p w14:paraId="4692BB1F" w14:textId="77777777" w:rsidR="00725FA7" w:rsidRDefault="00725FA7" w:rsidP="00725FA7">
      <w:pPr>
        <w:spacing w:after="0" w:line="240" w:lineRule="auto"/>
      </w:pPr>
    </w:p>
    <w:p w14:paraId="06215D52" w14:textId="77777777" w:rsidR="00725FA7" w:rsidRDefault="00725FA7" w:rsidP="00725FA7">
      <w:pPr>
        <w:spacing w:after="0" w:line="240" w:lineRule="auto"/>
      </w:pPr>
    </w:p>
    <w:p w14:paraId="4905CA16" w14:textId="77777777" w:rsidR="00725FA7" w:rsidRDefault="00725FA7" w:rsidP="00725FA7">
      <w:pPr>
        <w:spacing w:after="0" w:line="240" w:lineRule="auto"/>
      </w:pPr>
    </w:p>
    <w:p w14:paraId="7E2689C7" w14:textId="77777777" w:rsidR="00725FA7" w:rsidRDefault="00725FA7" w:rsidP="00725FA7">
      <w:pPr>
        <w:spacing w:after="0" w:line="240" w:lineRule="auto"/>
      </w:pPr>
    </w:p>
    <w:p w14:paraId="0AB8B5C1" w14:textId="77777777" w:rsidR="00A17BA9" w:rsidRDefault="00A17BA9" w:rsidP="00725FA7">
      <w:pPr>
        <w:spacing w:after="0" w:line="240" w:lineRule="auto"/>
        <w:rPr>
          <w:rFonts w:ascii="Cambria" w:hAnsi="Cambria"/>
        </w:rPr>
      </w:pPr>
    </w:p>
    <w:p w14:paraId="62AD225B" w14:textId="77777777" w:rsidR="00EF6C58" w:rsidRDefault="00EF6C58" w:rsidP="00725FA7">
      <w:pPr>
        <w:spacing w:after="0" w:line="240" w:lineRule="auto"/>
        <w:rPr>
          <w:rFonts w:ascii="Cambria" w:hAnsi="Cambria"/>
        </w:rPr>
      </w:pPr>
    </w:p>
    <w:p w14:paraId="10F1912C" w14:textId="77777777" w:rsidR="00EF6C58" w:rsidRDefault="00EF6C58" w:rsidP="00725FA7">
      <w:pPr>
        <w:spacing w:after="0" w:line="240" w:lineRule="auto"/>
        <w:rPr>
          <w:rFonts w:ascii="Cambria" w:hAnsi="Cambria"/>
        </w:rPr>
      </w:pPr>
    </w:p>
    <w:p w14:paraId="237912DA" w14:textId="77777777" w:rsidR="00EF6C58" w:rsidRDefault="00EF6C58" w:rsidP="00725FA7">
      <w:pPr>
        <w:spacing w:after="0" w:line="240" w:lineRule="auto"/>
        <w:rPr>
          <w:rFonts w:ascii="Cambria" w:hAnsi="Cambria"/>
        </w:rPr>
      </w:pPr>
    </w:p>
    <w:p w14:paraId="62700ED3" w14:textId="77777777" w:rsidR="00EF6C58" w:rsidRDefault="00EF6C58" w:rsidP="00725FA7">
      <w:pPr>
        <w:spacing w:after="0" w:line="240" w:lineRule="auto"/>
        <w:rPr>
          <w:rFonts w:ascii="Cambria" w:hAnsi="Cambria"/>
        </w:rPr>
      </w:pPr>
    </w:p>
    <w:p w14:paraId="0DD22222" w14:textId="77777777" w:rsidR="00EF6C58" w:rsidRDefault="00EF6C58" w:rsidP="00725FA7">
      <w:pPr>
        <w:spacing w:after="0" w:line="240" w:lineRule="auto"/>
        <w:rPr>
          <w:rFonts w:ascii="Cambria" w:hAnsi="Cambria"/>
        </w:rPr>
      </w:pPr>
    </w:p>
    <w:p w14:paraId="71CA7171" w14:textId="77777777" w:rsidR="00EF6C58" w:rsidRDefault="00EF6C58" w:rsidP="00725FA7">
      <w:pPr>
        <w:spacing w:after="0" w:line="240" w:lineRule="auto"/>
        <w:rPr>
          <w:rFonts w:ascii="Cambria" w:hAnsi="Cambria"/>
        </w:rPr>
      </w:pPr>
    </w:p>
    <w:p w14:paraId="00017BB2" w14:textId="77777777" w:rsidR="00EF6C58" w:rsidRDefault="00EF6C58" w:rsidP="00725FA7">
      <w:pPr>
        <w:spacing w:after="0" w:line="240" w:lineRule="auto"/>
        <w:rPr>
          <w:rFonts w:ascii="Cambria" w:hAnsi="Cambria"/>
        </w:rPr>
      </w:pPr>
    </w:p>
    <w:p w14:paraId="2EC0E7F1" w14:textId="77777777" w:rsidR="00EF6C58" w:rsidRDefault="00EF6C58" w:rsidP="00725FA7">
      <w:pPr>
        <w:spacing w:after="0" w:line="240" w:lineRule="auto"/>
        <w:rPr>
          <w:rFonts w:ascii="Cambria" w:hAnsi="Cambria"/>
        </w:rPr>
      </w:pPr>
    </w:p>
    <w:p w14:paraId="38ACD238" w14:textId="77777777" w:rsidR="00EF6C58" w:rsidRDefault="00EF6C58" w:rsidP="00725FA7">
      <w:pPr>
        <w:spacing w:after="0" w:line="240" w:lineRule="auto"/>
        <w:rPr>
          <w:rFonts w:ascii="Cambria" w:hAnsi="Cambria"/>
        </w:rPr>
      </w:pPr>
    </w:p>
    <w:p w14:paraId="5AB50789" w14:textId="77777777" w:rsidR="00EF6C58" w:rsidRDefault="00EF6C58" w:rsidP="00725FA7">
      <w:pPr>
        <w:spacing w:after="0" w:line="240" w:lineRule="auto"/>
        <w:rPr>
          <w:rFonts w:ascii="Cambria" w:hAnsi="Cambria"/>
        </w:rPr>
      </w:pPr>
    </w:p>
    <w:p w14:paraId="014E55FA" w14:textId="77777777" w:rsidR="00EF6C58" w:rsidRDefault="00EF6C58" w:rsidP="00725FA7">
      <w:pPr>
        <w:spacing w:after="0" w:line="240" w:lineRule="auto"/>
        <w:rPr>
          <w:rFonts w:ascii="Cambria" w:hAnsi="Cambria"/>
        </w:rPr>
      </w:pPr>
    </w:p>
    <w:p w14:paraId="36B21E8E" w14:textId="77777777" w:rsidR="00EF6C58" w:rsidRDefault="00EF6C58" w:rsidP="00725FA7">
      <w:pPr>
        <w:spacing w:after="0" w:line="240" w:lineRule="auto"/>
        <w:rPr>
          <w:rFonts w:ascii="Cambria" w:hAnsi="Cambria"/>
        </w:rPr>
      </w:pPr>
    </w:p>
    <w:p w14:paraId="5CCBB255" w14:textId="77777777" w:rsidR="00EF6C58" w:rsidRDefault="00EF6C58" w:rsidP="00725FA7">
      <w:pPr>
        <w:spacing w:after="0" w:line="240" w:lineRule="auto"/>
        <w:rPr>
          <w:rFonts w:ascii="Cambria" w:hAnsi="Cambria"/>
        </w:rPr>
      </w:pPr>
    </w:p>
    <w:p w14:paraId="50BC6EB7" w14:textId="77777777" w:rsidR="00EF6C58" w:rsidRDefault="00EF6C58" w:rsidP="00725FA7">
      <w:pPr>
        <w:spacing w:after="0" w:line="240" w:lineRule="auto"/>
        <w:rPr>
          <w:rFonts w:ascii="Cambria" w:hAnsi="Cambria"/>
        </w:rPr>
      </w:pPr>
    </w:p>
    <w:p w14:paraId="7D1B54A6" w14:textId="77777777" w:rsidR="00A17BA9" w:rsidRDefault="00A17BA9" w:rsidP="00725FA7">
      <w:pPr>
        <w:spacing w:after="0" w:line="240" w:lineRule="auto"/>
        <w:rPr>
          <w:rFonts w:ascii="Cambria" w:hAnsi="Cambria"/>
        </w:rPr>
      </w:pPr>
    </w:p>
    <w:p w14:paraId="6ECEE40A" w14:textId="6B2171E5" w:rsidR="00725FA7" w:rsidRPr="00A17BA9" w:rsidRDefault="00E705AD" w:rsidP="00725FA7">
      <w:pPr>
        <w:spacing w:after="0" w:line="240" w:lineRule="auto"/>
        <w:rPr>
          <w:rFonts w:ascii="Cambria" w:hAnsi="Cambria"/>
          <w:i/>
          <w:iCs/>
        </w:rPr>
      </w:pPr>
      <w:r w:rsidRPr="00A17BA9">
        <w:rPr>
          <w:rFonts w:ascii="Cambria" w:hAnsi="Cambria"/>
          <w:i/>
          <w:iCs/>
        </w:rPr>
        <w:lastRenderedPageBreak/>
        <w:t>H</w:t>
      </w:r>
      <w:r w:rsidR="00725FA7" w:rsidRPr="00A17BA9">
        <w:rPr>
          <w:rFonts w:ascii="Cambria" w:hAnsi="Cambria"/>
          <w:i/>
          <w:iCs/>
        </w:rPr>
        <w:t xml:space="preserve">enry County Hospital Providers covered by the Financial Assistance Policy for the </w:t>
      </w:r>
      <w:r w:rsidR="00725FA7" w:rsidRPr="00A17BA9">
        <w:rPr>
          <w:rFonts w:ascii="Cambria" w:hAnsi="Cambria"/>
          <w:b/>
          <w:i/>
          <w:iCs/>
          <w:u w:val="single"/>
        </w:rPr>
        <w:t>hospital bill</w:t>
      </w:r>
      <w:r w:rsidR="00725FA7" w:rsidRPr="00A17BA9">
        <w:rPr>
          <w:rFonts w:ascii="Cambria" w:hAnsi="Cambria"/>
          <w:i/>
          <w:iCs/>
        </w:rPr>
        <w:t xml:space="preserve"> only</w:t>
      </w:r>
    </w:p>
    <w:p w14:paraId="77B302AC" w14:textId="77777777" w:rsidR="008A02B7" w:rsidRDefault="008A02B7" w:rsidP="00725FA7">
      <w:pPr>
        <w:spacing w:after="0" w:line="240" w:lineRule="auto"/>
        <w:rPr>
          <w:b/>
          <w:bCs/>
          <w:sz w:val="30"/>
          <w:szCs w:val="30"/>
        </w:rPr>
      </w:pPr>
    </w:p>
    <w:p w14:paraId="1F45C90F" w14:textId="6BC44FF7" w:rsidR="000829A5" w:rsidRDefault="00527A16" w:rsidP="00725FA7">
      <w:pPr>
        <w:spacing w:after="0" w:line="240" w:lineRule="auto"/>
        <w:rPr>
          <w:rFonts w:ascii="Cambria" w:hAnsi="Cambria"/>
        </w:rPr>
      </w:pPr>
      <w:r>
        <w:rPr>
          <w:rFonts w:ascii="Cambria" w:hAnsi="Cambria"/>
        </w:rPr>
        <w:t>Jeffrey Walter, DO</w:t>
      </w:r>
    </w:p>
    <w:p w14:paraId="78025149" w14:textId="790CEE6A" w:rsidR="00C84D21" w:rsidRDefault="00C84D21" w:rsidP="00725FA7">
      <w:pPr>
        <w:spacing w:after="0" w:line="240" w:lineRule="auto"/>
        <w:rPr>
          <w:rFonts w:ascii="Cambria" w:hAnsi="Cambria"/>
        </w:rPr>
      </w:pPr>
      <w:r>
        <w:rPr>
          <w:rFonts w:ascii="Cambria" w:hAnsi="Cambria"/>
        </w:rPr>
        <w:t xml:space="preserve">HCH Pain Management </w:t>
      </w:r>
    </w:p>
    <w:p w14:paraId="002355CB" w14:textId="43121A99" w:rsidR="00C84D21" w:rsidRDefault="00C84D21" w:rsidP="00725FA7">
      <w:pPr>
        <w:spacing w:after="0" w:line="240" w:lineRule="auto"/>
        <w:rPr>
          <w:rFonts w:ascii="Cambria" w:hAnsi="Cambria"/>
        </w:rPr>
      </w:pPr>
      <w:r>
        <w:rPr>
          <w:rFonts w:ascii="Cambria" w:hAnsi="Cambria"/>
        </w:rPr>
        <w:t>HCH Sleep Center</w:t>
      </w:r>
    </w:p>
    <w:p w14:paraId="289349C2" w14:textId="4EEC4FE6" w:rsidR="00C84D21" w:rsidRDefault="00C00352" w:rsidP="00725FA7">
      <w:pPr>
        <w:spacing w:after="0" w:line="240" w:lineRule="auto"/>
        <w:rPr>
          <w:rFonts w:ascii="Cambria" w:hAnsi="Cambria"/>
        </w:rPr>
      </w:pPr>
      <w:r>
        <w:rPr>
          <w:rFonts w:ascii="Cambria" w:hAnsi="Cambria"/>
        </w:rPr>
        <w:t>John W Shaw</w:t>
      </w:r>
      <w:r w:rsidR="00A2024A">
        <w:rPr>
          <w:rFonts w:ascii="Cambria" w:hAnsi="Cambria"/>
        </w:rPr>
        <w:t>, MD</w:t>
      </w:r>
    </w:p>
    <w:p w14:paraId="5F667D0D" w14:textId="28C43039" w:rsidR="00A2024A" w:rsidRDefault="00A2024A" w:rsidP="00725FA7">
      <w:pPr>
        <w:spacing w:after="0" w:line="240" w:lineRule="auto"/>
        <w:rPr>
          <w:rFonts w:ascii="Cambria" w:hAnsi="Cambria"/>
        </w:rPr>
      </w:pPr>
      <w:r>
        <w:rPr>
          <w:rFonts w:ascii="Cambria" w:hAnsi="Cambria"/>
        </w:rPr>
        <w:t>Jeffrey Pruitt, MD</w:t>
      </w:r>
    </w:p>
    <w:p w14:paraId="606BC5A5" w14:textId="4C36181C" w:rsidR="00A2024A" w:rsidRDefault="00A2024A" w:rsidP="00725FA7">
      <w:pPr>
        <w:spacing w:after="0" w:line="240" w:lineRule="auto"/>
        <w:rPr>
          <w:rFonts w:ascii="Cambria" w:hAnsi="Cambria"/>
        </w:rPr>
      </w:pPr>
      <w:r>
        <w:rPr>
          <w:rFonts w:ascii="Cambria" w:hAnsi="Cambria"/>
        </w:rPr>
        <w:t>Daniel S. Murtagh Jr, MD</w:t>
      </w:r>
    </w:p>
    <w:p w14:paraId="2534C467" w14:textId="131143A9" w:rsidR="00A2024A" w:rsidRPr="00491F2A" w:rsidRDefault="00A2024A" w:rsidP="00725FA7">
      <w:pPr>
        <w:spacing w:after="0" w:line="240" w:lineRule="auto"/>
        <w:rPr>
          <w:rFonts w:ascii="Cambria" w:hAnsi="Cambria"/>
        </w:rPr>
      </w:pPr>
      <w:proofErr w:type="spellStart"/>
      <w:r>
        <w:rPr>
          <w:rFonts w:ascii="Cambria" w:hAnsi="Cambria"/>
        </w:rPr>
        <w:t>Nitie</w:t>
      </w:r>
      <w:proofErr w:type="spellEnd"/>
      <w:r>
        <w:rPr>
          <w:rFonts w:ascii="Cambria" w:hAnsi="Cambria"/>
        </w:rPr>
        <w:t xml:space="preserve"> Sroa, DPM</w:t>
      </w:r>
    </w:p>
    <w:p w14:paraId="201321EB" w14:textId="2A69B138" w:rsidR="00E331D4" w:rsidRPr="00E331D4" w:rsidRDefault="00E331D4" w:rsidP="00E331D4">
      <w:pPr>
        <w:rPr>
          <w:sz w:val="30"/>
          <w:szCs w:val="30"/>
        </w:rPr>
      </w:pPr>
    </w:p>
    <w:p w14:paraId="08624299" w14:textId="3CA1A71F" w:rsidR="00E331D4" w:rsidRPr="00E331D4" w:rsidRDefault="00E331D4" w:rsidP="00E331D4">
      <w:pPr>
        <w:rPr>
          <w:sz w:val="30"/>
          <w:szCs w:val="30"/>
        </w:rPr>
      </w:pPr>
    </w:p>
    <w:p w14:paraId="20952B4D" w14:textId="15AAF70D" w:rsidR="00E331D4" w:rsidRPr="00E331D4" w:rsidRDefault="00E331D4" w:rsidP="00E331D4">
      <w:pPr>
        <w:rPr>
          <w:sz w:val="30"/>
          <w:szCs w:val="30"/>
        </w:rPr>
      </w:pPr>
    </w:p>
    <w:p w14:paraId="5AD46B8A" w14:textId="222E615B" w:rsidR="00E331D4" w:rsidRPr="00E331D4" w:rsidRDefault="00E331D4" w:rsidP="00E331D4">
      <w:pPr>
        <w:rPr>
          <w:sz w:val="30"/>
          <w:szCs w:val="30"/>
        </w:rPr>
      </w:pPr>
    </w:p>
    <w:p w14:paraId="685999D4" w14:textId="506F3594" w:rsidR="00E331D4" w:rsidRPr="00E331D4" w:rsidRDefault="00E331D4" w:rsidP="00E331D4">
      <w:pPr>
        <w:rPr>
          <w:sz w:val="30"/>
          <w:szCs w:val="30"/>
        </w:rPr>
      </w:pPr>
    </w:p>
    <w:p w14:paraId="55674741" w14:textId="7625764E" w:rsidR="00E331D4" w:rsidRPr="00E331D4" w:rsidRDefault="00E331D4" w:rsidP="00E331D4">
      <w:pPr>
        <w:rPr>
          <w:sz w:val="30"/>
          <w:szCs w:val="30"/>
        </w:rPr>
      </w:pPr>
    </w:p>
    <w:p w14:paraId="16388B8B" w14:textId="124E1B0E" w:rsidR="00E331D4" w:rsidRPr="00E331D4" w:rsidRDefault="00E331D4" w:rsidP="00E331D4">
      <w:pPr>
        <w:rPr>
          <w:sz w:val="30"/>
          <w:szCs w:val="30"/>
        </w:rPr>
      </w:pPr>
    </w:p>
    <w:p w14:paraId="5970AD78" w14:textId="52BBB613" w:rsidR="00E331D4" w:rsidRPr="00E331D4" w:rsidRDefault="00E331D4" w:rsidP="00E331D4">
      <w:pPr>
        <w:rPr>
          <w:sz w:val="30"/>
          <w:szCs w:val="30"/>
        </w:rPr>
      </w:pPr>
    </w:p>
    <w:p w14:paraId="0644DCCF" w14:textId="1AD7A5E0" w:rsidR="00E331D4" w:rsidRPr="00E331D4" w:rsidRDefault="00E331D4" w:rsidP="00E331D4">
      <w:pPr>
        <w:rPr>
          <w:sz w:val="30"/>
          <w:szCs w:val="30"/>
        </w:rPr>
      </w:pPr>
    </w:p>
    <w:p w14:paraId="5E035073" w14:textId="40322FF5" w:rsidR="00E331D4" w:rsidRPr="00E331D4" w:rsidRDefault="00E331D4" w:rsidP="00E331D4">
      <w:pPr>
        <w:rPr>
          <w:sz w:val="30"/>
          <w:szCs w:val="30"/>
        </w:rPr>
      </w:pPr>
    </w:p>
    <w:p w14:paraId="60669E39" w14:textId="5BD0D0D7" w:rsidR="00E331D4" w:rsidRPr="00E331D4" w:rsidRDefault="00E331D4" w:rsidP="00E331D4">
      <w:pPr>
        <w:rPr>
          <w:sz w:val="30"/>
          <w:szCs w:val="30"/>
        </w:rPr>
      </w:pPr>
    </w:p>
    <w:p w14:paraId="74E8A3AA" w14:textId="1BDBAF9D" w:rsidR="00E331D4" w:rsidRPr="00E331D4" w:rsidRDefault="00E331D4" w:rsidP="00E331D4">
      <w:pPr>
        <w:rPr>
          <w:sz w:val="30"/>
          <w:szCs w:val="30"/>
        </w:rPr>
      </w:pPr>
    </w:p>
    <w:p w14:paraId="55ECE171" w14:textId="7B9189DC" w:rsidR="00E331D4" w:rsidRPr="00E331D4" w:rsidRDefault="00E331D4" w:rsidP="00E331D4">
      <w:pPr>
        <w:rPr>
          <w:sz w:val="30"/>
          <w:szCs w:val="30"/>
        </w:rPr>
      </w:pPr>
    </w:p>
    <w:p w14:paraId="05439B42" w14:textId="209108DE" w:rsidR="00E331D4" w:rsidRPr="00E331D4" w:rsidRDefault="00E331D4" w:rsidP="00E331D4">
      <w:pPr>
        <w:tabs>
          <w:tab w:val="left" w:pos="8010"/>
        </w:tabs>
        <w:rPr>
          <w:sz w:val="30"/>
          <w:szCs w:val="30"/>
        </w:rPr>
      </w:pPr>
    </w:p>
    <w:sectPr w:rsidR="00E331D4" w:rsidRPr="00E331D4" w:rsidSect="004F0CFA">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17C57" w14:textId="77777777" w:rsidR="00C50438" w:rsidRDefault="00C50438" w:rsidP="00454E66">
      <w:pPr>
        <w:spacing w:after="0" w:line="240" w:lineRule="auto"/>
      </w:pPr>
      <w:r>
        <w:separator/>
      </w:r>
    </w:p>
  </w:endnote>
  <w:endnote w:type="continuationSeparator" w:id="0">
    <w:p w14:paraId="74CBC26B" w14:textId="77777777" w:rsidR="00C50438" w:rsidRDefault="00C50438" w:rsidP="0045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Heros-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eXGyreHeros-Regular">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02C0" w14:textId="77777777" w:rsidR="00C50438" w:rsidRDefault="00C50438" w:rsidP="00454E66">
      <w:pPr>
        <w:spacing w:after="0" w:line="240" w:lineRule="auto"/>
      </w:pPr>
      <w:r>
        <w:separator/>
      </w:r>
    </w:p>
  </w:footnote>
  <w:footnote w:type="continuationSeparator" w:id="0">
    <w:p w14:paraId="1355A95B" w14:textId="77777777" w:rsidR="00C50438" w:rsidRDefault="00C50438" w:rsidP="0045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ADB4" w14:textId="77777777" w:rsidR="00454E66" w:rsidRDefault="00454E66" w:rsidP="0080412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03DB" w14:textId="717BB730" w:rsidR="00804120" w:rsidRPr="00804120" w:rsidRDefault="0033086D" w:rsidP="00804120">
    <w:pPr>
      <w:pStyle w:val="Header"/>
      <w:jc w:val="right"/>
      <w:rPr>
        <w:sz w:val="18"/>
        <w:szCs w:val="18"/>
      </w:rPr>
    </w:pPr>
    <w:r>
      <w:rPr>
        <w:sz w:val="18"/>
        <w:szCs w:val="18"/>
      </w:rPr>
      <w:t>1/29/25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D08"/>
    <w:multiLevelType w:val="hybridMultilevel"/>
    <w:tmpl w:val="ADF64CD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EC4345"/>
    <w:multiLevelType w:val="hybridMultilevel"/>
    <w:tmpl w:val="9708A428"/>
    <w:lvl w:ilvl="0" w:tplc="0E0C46A4">
      <w:start w:val="1"/>
      <w:numFmt w:val="upperRoman"/>
      <w:lvlText w:val="%1."/>
      <w:lvlJc w:val="left"/>
      <w:pPr>
        <w:ind w:left="1440" w:hanging="72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A16DAE"/>
    <w:multiLevelType w:val="hybridMultilevel"/>
    <w:tmpl w:val="DD907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B7AEF"/>
    <w:multiLevelType w:val="hybridMultilevel"/>
    <w:tmpl w:val="0FDCE678"/>
    <w:lvl w:ilvl="0" w:tplc="371E00DC">
      <w:start w:val="1"/>
      <w:numFmt w:val="upperLetter"/>
      <w:lvlText w:val="%1."/>
      <w:lvlJc w:val="left"/>
      <w:pPr>
        <w:ind w:left="1800" w:hanging="360"/>
      </w:pPr>
      <w:rPr>
        <w:rFonts w:hint="default"/>
        <w:b w:val="0"/>
        <w:bCs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B1CFA"/>
    <w:multiLevelType w:val="hybridMultilevel"/>
    <w:tmpl w:val="CFA2238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6455C0"/>
    <w:multiLevelType w:val="hybridMultilevel"/>
    <w:tmpl w:val="6B783FC6"/>
    <w:lvl w:ilvl="0" w:tplc="4F84F952">
      <w:start w:val="1"/>
      <w:numFmt w:val="upperLetter"/>
      <w:lvlText w:val="%1."/>
      <w:lvlJc w:val="left"/>
      <w:pPr>
        <w:ind w:left="1800" w:hanging="360"/>
      </w:pPr>
      <w:rPr>
        <w:rFonts w:hint="default"/>
        <w:b w:val="0"/>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FD1977"/>
    <w:multiLevelType w:val="hybridMultilevel"/>
    <w:tmpl w:val="152442DC"/>
    <w:lvl w:ilvl="0" w:tplc="A982838C">
      <w:start w:val="1"/>
      <w:numFmt w:val="upperLetter"/>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10393A"/>
    <w:multiLevelType w:val="hybridMultilevel"/>
    <w:tmpl w:val="79169E2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603A0F"/>
    <w:multiLevelType w:val="hybridMultilevel"/>
    <w:tmpl w:val="0890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A3F72"/>
    <w:multiLevelType w:val="hybridMultilevel"/>
    <w:tmpl w:val="2236D92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80476FC"/>
    <w:multiLevelType w:val="hybridMultilevel"/>
    <w:tmpl w:val="3A0EB07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45406505">
    <w:abstractNumId w:val="2"/>
  </w:num>
  <w:num w:numId="2" w16cid:durableId="896479999">
    <w:abstractNumId w:val="8"/>
  </w:num>
  <w:num w:numId="3" w16cid:durableId="1993366453">
    <w:abstractNumId w:val="1"/>
  </w:num>
  <w:num w:numId="4" w16cid:durableId="1155487462">
    <w:abstractNumId w:val="7"/>
  </w:num>
  <w:num w:numId="5" w16cid:durableId="1350445779">
    <w:abstractNumId w:val="0"/>
  </w:num>
  <w:num w:numId="6" w16cid:durableId="228619724">
    <w:abstractNumId w:val="10"/>
  </w:num>
  <w:num w:numId="7" w16cid:durableId="877664511">
    <w:abstractNumId w:val="9"/>
  </w:num>
  <w:num w:numId="8" w16cid:durableId="280654626">
    <w:abstractNumId w:val="4"/>
  </w:num>
  <w:num w:numId="9" w16cid:durableId="642125110">
    <w:abstractNumId w:val="3"/>
  </w:num>
  <w:num w:numId="10" w16cid:durableId="535974157">
    <w:abstractNumId w:val="5"/>
  </w:num>
  <w:num w:numId="11" w16cid:durableId="1842427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17"/>
    <w:rsid w:val="00033127"/>
    <w:rsid w:val="00064D88"/>
    <w:rsid w:val="000829A5"/>
    <w:rsid w:val="000869E4"/>
    <w:rsid w:val="000B6FEB"/>
    <w:rsid w:val="000D77EB"/>
    <w:rsid w:val="00174716"/>
    <w:rsid w:val="001C2F42"/>
    <w:rsid w:val="001C3016"/>
    <w:rsid w:val="001D14A8"/>
    <w:rsid w:val="001D4DD4"/>
    <w:rsid w:val="00253874"/>
    <w:rsid w:val="00265F35"/>
    <w:rsid w:val="002713DF"/>
    <w:rsid w:val="002941A4"/>
    <w:rsid w:val="002E3891"/>
    <w:rsid w:val="003166F7"/>
    <w:rsid w:val="0032764E"/>
    <w:rsid w:val="0033086D"/>
    <w:rsid w:val="00384C96"/>
    <w:rsid w:val="003A6298"/>
    <w:rsid w:val="003D21F9"/>
    <w:rsid w:val="003E7128"/>
    <w:rsid w:val="003F5438"/>
    <w:rsid w:val="00441825"/>
    <w:rsid w:val="004456C3"/>
    <w:rsid w:val="00454E66"/>
    <w:rsid w:val="004F0CFA"/>
    <w:rsid w:val="00527A16"/>
    <w:rsid w:val="005340E2"/>
    <w:rsid w:val="00590FE3"/>
    <w:rsid w:val="005A17EF"/>
    <w:rsid w:val="005D5E5A"/>
    <w:rsid w:val="005F516E"/>
    <w:rsid w:val="006108B3"/>
    <w:rsid w:val="00646E61"/>
    <w:rsid w:val="00670B17"/>
    <w:rsid w:val="00682606"/>
    <w:rsid w:val="006C2FA2"/>
    <w:rsid w:val="00714810"/>
    <w:rsid w:val="00720B5E"/>
    <w:rsid w:val="00725FA7"/>
    <w:rsid w:val="00743918"/>
    <w:rsid w:val="0079203A"/>
    <w:rsid w:val="007A61F1"/>
    <w:rsid w:val="007C3BA5"/>
    <w:rsid w:val="007E7D4C"/>
    <w:rsid w:val="00804120"/>
    <w:rsid w:val="00821D63"/>
    <w:rsid w:val="008605CA"/>
    <w:rsid w:val="00864534"/>
    <w:rsid w:val="00881AC5"/>
    <w:rsid w:val="00883153"/>
    <w:rsid w:val="008A02B7"/>
    <w:rsid w:val="008B5D9D"/>
    <w:rsid w:val="008C75F0"/>
    <w:rsid w:val="008D153E"/>
    <w:rsid w:val="008F46F5"/>
    <w:rsid w:val="009014EC"/>
    <w:rsid w:val="00911306"/>
    <w:rsid w:val="00912319"/>
    <w:rsid w:val="00946241"/>
    <w:rsid w:val="00950BBE"/>
    <w:rsid w:val="00A17BA9"/>
    <w:rsid w:val="00A2024A"/>
    <w:rsid w:val="00A3221B"/>
    <w:rsid w:val="00A55761"/>
    <w:rsid w:val="00A61E6C"/>
    <w:rsid w:val="00AC43E0"/>
    <w:rsid w:val="00AC5AA0"/>
    <w:rsid w:val="00AD0678"/>
    <w:rsid w:val="00B14396"/>
    <w:rsid w:val="00B31127"/>
    <w:rsid w:val="00B45DAC"/>
    <w:rsid w:val="00B537A3"/>
    <w:rsid w:val="00B65F17"/>
    <w:rsid w:val="00BC35AC"/>
    <w:rsid w:val="00C00352"/>
    <w:rsid w:val="00C01439"/>
    <w:rsid w:val="00C14AB9"/>
    <w:rsid w:val="00C215B8"/>
    <w:rsid w:val="00C2523F"/>
    <w:rsid w:val="00C50438"/>
    <w:rsid w:val="00C70C17"/>
    <w:rsid w:val="00C84D21"/>
    <w:rsid w:val="00C85D86"/>
    <w:rsid w:val="00CB2503"/>
    <w:rsid w:val="00CE5A1E"/>
    <w:rsid w:val="00D32E62"/>
    <w:rsid w:val="00D5072E"/>
    <w:rsid w:val="00D72905"/>
    <w:rsid w:val="00DC62CD"/>
    <w:rsid w:val="00E331D4"/>
    <w:rsid w:val="00E705AD"/>
    <w:rsid w:val="00E912C1"/>
    <w:rsid w:val="00ED4145"/>
    <w:rsid w:val="00EF6C58"/>
    <w:rsid w:val="00EF7D21"/>
    <w:rsid w:val="00F5506D"/>
    <w:rsid w:val="00FC1120"/>
    <w:rsid w:val="00FD7404"/>
    <w:rsid w:val="00FE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F8F92DA"/>
  <w15:chartTrackingRefBased/>
  <w15:docId w15:val="{9302B9EE-4905-4963-AC3D-44B30E54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1F9"/>
    <w:rPr>
      <w:color w:val="0563C1" w:themeColor="hyperlink"/>
      <w:u w:val="single"/>
    </w:rPr>
  </w:style>
  <w:style w:type="paragraph" w:styleId="ListParagraph">
    <w:name w:val="List Paragraph"/>
    <w:basedOn w:val="Normal"/>
    <w:uiPriority w:val="34"/>
    <w:qFormat/>
    <w:rsid w:val="00B537A3"/>
    <w:pPr>
      <w:ind w:left="720"/>
      <w:contextualSpacing/>
    </w:pPr>
  </w:style>
  <w:style w:type="paragraph" w:styleId="Header">
    <w:name w:val="header"/>
    <w:basedOn w:val="Normal"/>
    <w:link w:val="HeaderChar"/>
    <w:uiPriority w:val="99"/>
    <w:unhideWhenUsed/>
    <w:rsid w:val="0045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E66"/>
  </w:style>
  <w:style w:type="paragraph" w:styleId="Footer">
    <w:name w:val="footer"/>
    <w:basedOn w:val="Normal"/>
    <w:link w:val="FooterChar"/>
    <w:uiPriority w:val="99"/>
    <w:unhideWhenUsed/>
    <w:rsid w:val="0045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E66"/>
  </w:style>
  <w:style w:type="paragraph" w:styleId="BalloonText">
    <w:name w:val="Balloon Text"/>
    <w:basedOn w:val="Normal"/>
    <w:link w:val="BalloonTextChar"/>
    <w:uiPriority w:val="99"/>
    <w:semiHidden/>
    <w:unhideWhenUsed/>
    <w:rsid w:val="00E91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2404">
      <w:bodyDiv w:val="1"/>
      <w:marLeft w:val="0"/>
      <w:marRight w:val="0"/>
      <w:marTop w:val="0"/>
      <w:marBottom w:val="0"/>
      <w:divBdr>
        <w:top w:val="none" w:sz="0" w:space="0" w:color="auto"/>
        <w:left w:val="none" w:sz="0" w:space="0" w:color="auto"/>
        <w:bottom w:val="none" w:sz="0" w:space="0" w:color="auto"/>
        <w:right w:val="none" w:sz="0" w:space="0" w:color="auto"/>
      </w:divBdr>
    </w:div>
    <w:div w:id="866716539">
      <w:bodyDiv w:val="1"/>
      <w:marLeft w:val="0"/>
      <w:marRight w:val="0"/>
      <w:marTop w:val="0"/>
      <w:marBottom w:val="0"/>
      <w:divBdr>
        <w:top w:val="none" w:sz="0" w:space="0" w:color="auto"/>
        <w:left w:val="none" w:sz="0" w:space="0" w:color="auto"/>
        <w:bottom w:val="none" w:sz="0" w:space="0" w:color="auto"/>
        <w:right w:val="none" w:sz="0" w:space="0" w:color="auto"/>
      </w:divBdr>
    </w:div>
    <w:div w:id="1072658026">
      <w:bodyDiv w:val="1"/>
      <w:marLeft w:val="0"/>
      <w:marRight w:val="0"/>
      <w:marTop w:val="0"/>
      <w:marBottom w:val="0"/>
      <w:divBdr>
        <w:top w:val="none" w:sz="0" w:space="0" w:color="auto"/>
        <w:left w:val="none" w:sz="0" w:space="0" w:color="auto"/>
        <w:bottom w:val="none" w:sz="0" w:space="0" w:color="auto"/>
        <w:right w:val="none" w:sz="0" w:space="0" w:color="auto"/>
      </w:divBdr>
    </w:div>
    <w:div w:id="1346639429">
      <w:bodyDiv w:val="1"/>
      <w:marLeft w:val="0"/>
      <w:marRight w:val="0"/>
      <w:marTop w:val="0"/>
      <w:marBottom w:val="0"/>
      <w:divBdr>
        <w:top w:val="none" w:sz="0" w:space="0" w:color="auto"/>
        <w:left w:val="none" w:sz="0" w:space="0" w:color="auto"/>
        <w:bottom w:val="none" w:sz="0" w:space="0" w:color="auto"/>
        <w:right w:val="none" w:sz="0" w:space="0" w:color="auto"/>
      </w:divBdr>
    </w:div>
    <w:div w:id="15378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untyhospit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C17D-AF51-424A-BA59-D0A90661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Miles</dc:creator>
  <cp:keywords/>
  <dc:description/>
  <cp:lastModifiedBy>Megan Okuly</cp:lastModifiedBy>
  <cp:revision>31</cp:revision>
  <cp:lastPrinted>2024-04-30T12:59:00Z</cp:lastPrinted>
  <dcterms:created xsi:type="dcterms:W3CDTF">2022-06-17T12:08:00Z</dcterms:created>
  <dcterms:modified xsi:type="dcterms:W3CDTF">2025-01-30T14:37:00Z</dcterms:modified>
</cp:coreProperties>
</file>